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after="100" w:afterAutospacing="1" w:line="560" w:lineRule="exact"/>
        <w:jc w:val="center"/>
        <w:rPr>
          <w:rFonts w:ascii="仿宋" w:hAnsi="仿宋" w:eastAsia="仿宋" w:cs="Times New Roman"/>
          <w:bCs/>
          <w:color w:val="000000"/>
          <w:kern w:val="0"/>
          <w:sz w:val="32"/>
          <w:szCs w:val="32"/>
        </w:rPr>
      </w:pPr>
      <w:bookmarkStart w:id="0" w:name="OLE_LINK1"/>
      <w:r>
        <w:rPr>
          <w:rFonts w:hint="eastAsia" w:ascii="仿宋" w:hAnsi="仿宋" w:eastAsia="仿宋" w:cs="Times New Roman"/>
          <w:bCs/>
          <w:color w:val="000000"/>
          <w:kern w:val="0"/>
          <w:sz w:val="32"/>
          <w:szCs w:val="32"/>
        </w:rPr>
        <w:t>洪统发〔</w:t>
      </w:r>
      <w:r>
        <w:rPr>
          <w:rFonts w:ascii="仿宋" w:hAnsi="仿宋" w:eastAsia="仿宋" w:cs="Times New Roman"/>
          <w:bCs/>
          <w:color w:val="000000"/>
          <w:kern w:val="0"/>
          <w:sz w:val="32"/>
          <w:szCs w:val="32"/>
        </w:rPr>
        <w:t>20</w:t>
      </w:r>
      <w:r>
        <w:rPr>
          <w:rFonts w:hint="eastAsia" w:ascii="仿宋" w:hAnsi="仿宋" w:eastAsia="仿宋" w:cs="Times New Roman"/>
          <w:bCs/>
          <w:color w:val="000000"/>
          <w:kern w:val="0"/>
          <w:sz w:val="32"/>
          <w:szCs w:val="32"/>
          <w:lang w:val="en-US" w:eastAsia="zh-CN"/>
        </w:rPr>
        <w:t>20</w:t>
      </w:r>
      <w:r>
        <w:rPr>
          <w:rFonts w:hint="eastAsia" w:ascii="仿宋" w:hAnsi="仿宋" w:eastAsia="仿宋" w:cs="Times New Roman"/>
          <w:bCs/>
          <w:color w:val="000000"/>
          <w:kern w:val="0"/>
          <w:sz w:val="32"/>
          <w:szCs w:val="32"/>
        </w:rPr>
        <w:t>〕</w:t>
      </w:r>
      <w:r>
        <w:rPr>
          <w:rFonts w:hint="eastAsia" w:ascii="仿宋" w:hAnsi="仿宋" w:eastAsia="仿宋" w:cs="Times New Roman"/>
          <w:bCs/>
          <w:color w:val="000000"/>
          <w:kern w:val="0"/>
          <w:sz w:val="32"/>
          <w:szCs w:val="32"/>
          <w:lang w:val="en-US" w:eastAsia="zh-CN"/>
        </w:rPr>
        <w:t>17</w:t>
      </w:r>
      <w:r>
        <w:rPr>
          <w:rFonts w:hint="eastAsia" w:ascii="仿宋" w:hAnsi="仿宋" w:eastAsia="仿宋" w:cs="Times New Roman"/>
          <w:bCs/>
          <w:color w:val="000000"/>
          <w:kern w:val="0"/>
          <w:sz w:val="32"/>
          <w:szCs w:val="32"/>
        </w:rPr>
        <w:t>号</w:t>
      </w:r>
    </w:p>
    <w:p>
      <w:pPr>
        <w:spacing w:line="560" w:lineRule="exact"/>
        <w:jc w:val="center"/>
        <w:rPr>
          <w:rFonts w:hint="eastAsia" w:ascii="宋体" w:hAnsi="宋体" w:eastAsia="宋体" w:cs="宋体"/>
          <w:b/>
          <w:bCs/>
          <w:sz w:val="32"/>
          <w:szCs w:val="32"/>
        </w:rPr>
      </w:pPr>
      <w:r>
        <w:rPr>
          <w:rFonts w:hint="eastAsia" w:ascii="宋体" w:hAnsi="宋体" w:eastAsia="宋体" w:cs="宋体"/>
          <w:b/>
          <w:bCs/>
          <w:sz w:val="44"/>
          <w:szCs w:val="44"/>
        </w:rPr>
        <w:t>关于印发《南昌市统计局全面推行行政执法公示制度执法全过程记录制度重大执法决定法制审核制度工作方案》的通知</w:t>
      </w:r>
    </w:p>
    <w:p>
      <w:pPr>
        <w:overflowPunct w:val="0"/>
        <w:autoSpaceDE w:val="0"/>
        <w:autoSpaceDN w:val="0"/>
        <w:adjustRightInd w:val="0"/>
        <w:rPr>
          <w:rFonts w:hint="eastAsia" w:ascii="仿宋_GB2312" w:hAnsi="仿宋_GB2312" w:eastAsia="仿宋_GB2312" w:cs="仿宋_GB2312"/>
          <w:color w:val="auto"/>
          <w:sz w:val="32"/>
          <w:szCs w:val="32"/>
          <w:shd w:val="clear" w:color="auto" w:fill="FFFFFF"/>
        </w:rPr>
      </w:pPr>
    </w:p>
    <w:p>
      <w:pPr>
        <w:overflowPunct w:val="0"/>
        <w:autoSpaceDE w:val="0"/>
        <w:autoSpaceDN w:val="0"/>
        <w:adjustRightInd w:val="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各县、区统计局，局机关各</w:t>
      </w:r>
      <w:r>
        <w:rPr>
          <w:rFonts w:hint="eastAsia" w:ascii="仿宋_GB2312" w:hAnsi="仿宋_GB2312" w:eastAsia="仿宋_GB2312" w:cs="仿宋_GB2312"/>
          <w:color w:val="auto"/>
          <w:sz w:val="32"/>
          <w:szCs w:val="32"/>
          <w:shd w:val="clear" w:color="auto" w:fill="FFFFFF"/>
          <w:lang w:eastAsia="zh-CN"/>
        </w:rPr>
        <w:t>相</w:t>
      </w:r>
      <w:r>
        <w:rPr>
          <w:rFonts w:hint="eastAsia" w:ascii="仿宋_GB2312" w:hAnsi="仿宋_GB2312" w:eastAsia="仿宋_GB2312" w:cs="仿宋_GB2312"/>
          <w:color w:val="auto"/>
          <w:sz w:val="32"/>
          <w:szCs w:val="32"/>
          <w:shd w:val="clear" w:color="auto" w:fill="FFFFFF"/>
        </w:rPr>
        <w:t>关处室、局属各</w:t>
      </w:r>
      <w:r>
        <w:rPr>
          <w:rFonts w:hint="eastAsia" w:ascii="仿宋_GB2312" w:hAnsi="仿宋_GB2312" w:eastAsia="仿宋_GB2312" w:cs="仿宋_GB2312"/>
          <w:color w:val="auto"/>
          <w:sz w:val="32"/>
          <w:szCs w:val="32"/>
          <w:shd w:val="clear" w:color="auto" w:fill="FFFFFF"/>
          <w:lang w:eastAsia="zh-CN"/>
        </w:rPr>
        <w:t>相关</w:t>
      </w:r>
      <w:r>
        <w:rPr>
          <w:rFonts w:hint="eastAsia" w:ascii="仿宋_GB2312" w:hAnsi="仿宋_GB2312" w:eastAsia="仿宋_GB2312" w:cs="仿宋_GB2312"/>
          <w:color w:val="auto"/>
          <w:sz w:val="32"/>
          <w:szCs w:val="32"/>
          <w:shd w:val="clear" w:color="auto" w:fill="FFFFFF"/>
        </w:rPr>
        <w:t>单位：</w:t>
      </w:r>
    </w:p>
    <w:p>
      <w:pPr>
        <w:overflowPunct w:val="0"/>
        <w:autoSpaceDE w:val="0"/>
        <w:autoSpaceDN w:val="0"/>
        <w:adjustRightInd w:val="0"/>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《南昌市统计局全面推行行政执法公示制度执法全过程记录制度重大执法决定法制审核制度工作方案》已经局党组会议审议通过，现印发给你们，请认真贯彻落实。</w:t>
      </w:r>
    </w:p>
    <w:p>
      <w:pPr>
        <w:overflowPunct w:val="0"/>
        <w:autoSpaceDE w:val="0"/>
        <w:autoSpaceDN w:val="0"/>
        <w:adjustRightInd w:val="0"/>
        <w:jc w:val="right"/>
        <w:rPr>
          <w:rFonts w:hint="eastAsia" w:ascii="仿宋_GB2312" w:hAnsi="仿宋_GB2312" w:eastAsia="仿宋_GB2312" w:cs="仿宋_GB2312"/>
          <w:color w:val="auto"/>
          <w:sz w:val="32"/>
          <w:szCs w:val="32"/>
        </w:rPr>
      </w:pPr>
    </w:p>
    <w:p>
      <w:pPr>
        <w:overflowPunct w:val="0"/>
        <w:autoSpaceDE w:val="0"/>
        <w:autoSpaceDN w:val="0"/>
        <w:adjustRightInd w:val="0"/>
        <w:jc w:val="right"/>
        <w:rPr>
          <w:rFonts w:hint="eastAsia" w:ascii="仿宋_GB2312" w:hAnsi="仿宋_GB2312" w:eastAsia="仿宋_GB2312" w:cs="仿宋_GB2312"/>
          <w:color w:val="auto"/>
          <w:sz w:val="32"/>
          <w:szCs w:val="32"/>
        </w:rPr>
      </w:pPr>
    </w:p>
    <w:p>
      <w:pPr>
        <w:overflowPunct w:val="0"/>
        <w:autoSpaceDE w:val="0"/>
        <w:autoSpaceDN w:val="0"/>
        <w:adjustRightInd w:val="0"/>
        <w:ind w:firstLine="7040" w:firstLineChars="2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南昌市统计局</w:t>
      </w:r>
    </w:p>
    <w:p>
      <w:pPr>
        <w:overflowPunct w:val="0"/>
        <w:autoSpaceDE w:val="0"/>
        <w:autoSpaceDN w:val="0"/>
        <w:adjustRightInd w:val="0"/>
        <w:jc w:val="righ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2020年</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20</w:t>
      </w:r>
      <w:bookmarkStart w:id="1" w:name="_GoBack"/>
      <w:bookmarkEnd w:id="1"/>
      <w:r>
        <w:rPr>
          <w:rFonts w:hint="eastAsia" w:ascii="仿宋_GB2312" w:hAnsi="仿宋_GB2312" w:eastAsia="仿宋_GB2312" w:cs="仿宋_GB2312"/>
          <w:color w:val="auto"/>
          <w:sz w:val="32"/>
          <w:szCs w:val="32"/>
        </w:rPr>
        <w:t>日</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黑体" w:eastAsia="方正小标宋简体"/>
          <w:bCs/>
          <w:sz w:val="44"/>
          <w:szCs w:val="44"/>
          <w:lang w:val="e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黑体" w:eastAsia="方正小标宋简体"/>
          <w:bCs/>
          <w:sz w:val="44"/>
          <w:szCs w:val="44"/>
          <w:lang w:val="e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黑体" w:eastAsia="方正小标宋简体"/>
          <w:bCs/>
          <w:sz w:val="44"/>
          <w:szCs w:val="44"/>
          <w:lang w:val="e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黑体" w:eastAsia="方正小标宋简体"/>
          <w:bCs/>
          <w:sz w:val="44"/>
          <w:szCs w:val="44"/>
          <w:lang w:val="e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黑体" w:eastAsia="方正小标宋简体"/>
          <w:bCs/>
          <w:sz w:val="44"/>
          <w:szCs w:val="44"/>
          <w:lang w:val="e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黑体" w:eastAsia="方正小标宋简体"/>
          <w:bCs/>
          <w:sz w:val="44"/>
          <w:szCs w:val="44"/>
          <w:lang w:val="e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黑体" w:eastAsia="方正小标宋简体"/>
          <w:bCs/>
          <w:sz w:val="44"/>
          <w:szCs w:val="44"/>
          <w:lang w:val="e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黑体" w:eastAsia="方正小标宋简体"/>
          <w:bCs/>
          <w:sz w:val="44"/>
          <w:szCs w:val="44"/>
          <w:lang w:val="e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黑体" w:eastAsia="方正小标宋简体"/>
          <w:bCs/>
          <w:sz w:val="44"/>
          <w:szCs w:val="44"/>
          <w:lang w:val="en"/>
        </w:rPr>
      </w:pPr>
      <w:r>
        <w:rPr>
          <w:rFonts w:hint="eastAsia" w:ascii="方正小标宋简体" w:hAnsi="黑体" w:eastAsia="方正小标宋简体"/>
          <w:bCs/>
          <w:sz w:val="44"/>
          <w:szCs w:val="44"/>
          <w:lang w:val="en"/>
        </w:rPr>
        <w:t>南昌市统计局全面推行行政执法公示制度执法全过程记录制度重大执法决定法制审核制度</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黑体" w:eastAsia="方正小标宋简体"/>
          <w:bCs/>
          <w:sz w:val="44"/>
          <w:szCs w:val="44"/>
          <w:lang w:val="en"/>
        </w:rPr>
      </w:pPr>
      <w:r>
        <w:rPr>
          <w:rFonts w:hint="eastAsia" w:ascii="方正小标宋简体" w:hAnsi="黑体" w:eastAsia="方正小标宋简体"/>
          <w:bCs/>
          <w:sz w:val="44"/>
          <w:szCs w:val="44"/>
          <w:lang w:val="en"/>
        </w:rPr>
        <w:t>工作方案</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黑体" w:eastAsia="方正小标宋简体"/>
          <w:bCs/>
          <w:sz w:val="44"/>
          <w:szCs w:val="44"/>
          <w:lang w:val="en" w:eastAsia="zh-CN"/>
        </w:rPr>
      </w:pPr>
    </w:p>
    <w:p>
      <w:pPr>
        <w:overflowPunct w:val="0"/>
        <w:autoSpaceDE w:val="0"/>
        <w:autoSpaceDN w:val="0"/>
        <w:adjustRightInd w:val="0"/>
        <w:ind w:firstLine="645"/>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为贯彻落实《南昌市人民政府办公厅关于印发南昌市全面推行行政执法公示制度执法全过程记录制度重大执法决定法制审核制度实施方案的通知》（洪府厅发〔2019〕72号）及《</w:t>
      </w:r>
      <w:r>
        <w:rPr>
          <w:rFonts w:hint="eastAsia" w:ascii="仿宋_GB2312" w:hAnsi="仿宋_GB2312" w:eastAsia="仿宋_GB2312" w:cs="仿宋_GB2312"/>
          <w:color w:val="auto"/>
          <w:sz w:val="32"/>
          <w:szCs w:val="32"/>
          <w:lang w:eastAsia="zh-CN"/>
        </w:rPr>
        <w:t>江西省统计局</w:t>
      </w:r>
      <w:r>
        <w:rPr>
          <w:rFonts w:hint="eastAsia" w:ascii="仿宋_GB2312" w:hAnsi="仿宋_GB2312" w:eastAsia="仿宋_GB2312" w:cs="仿宋_GB2312"/>
          <w:color w:val="auto"/>
          <w:sz w:val="32"/>
          <w:szCs w:val="32"/>
        </w:rPr>
        <w:t>关于印发全面推行行政执法公示制度执法全过程记录制度重大执法决定法制审核制度实施方案的通知》（赣统字〔2019〕87号）精神，切实做好全面推行行政执法公示制度、执法全过程记录制度、重大执法决定法制审核制度（以下统称“三项制度”）工作，进一步规范统计执法行为，结合我市统计工作实际，制定本工作方案。</w:t>
      </w:r>
    </w:p>
    <w:p>
      <w:pPr>
        <w:spacing w:line="560" w:lineRule="exact"/>
        <w:ind w:firstLine="640" w:firstLineChars="200"/>
        <w:rPr>
          <w:rFonts w:ascii="黑体" w:hAnsi="黑体" w:eastAsia="黑体"/>
          <w:bCs/>
          <w:sz w:val="32"/>
          <w:szCs w:val="32"/>
          <w:lang w:val="en"/>
        </w:rPr>
      </w:pPr>
      <w:r>
        <w:rPr>
          <w:rFonts w:hint="eastAsia" w:ascii="黑体" w:hAnsi="黑体" w:eastAsia="黑体"/>
          <w:bCs/>
          <w:sz w:val="32"/>
          <w:szCs w:val="32"/>
          <w:lang w:val="en"/>
        </w:rPr>
        <w:t>一、全面推行统计行政执法公示制度</w:t>
      </w:r>
    </w:p>
    <w:p>
      <w:pPr>
        <w:spacing w:line="560" w:lineRule="exact"/>
        <w:ind w:firstLine="640" w:firstLineChars="200"/>
        <w:rPr>
          <w:rFonts w:ascii="仿宋_GB2312" w:hAnsi="仿宋" w:eastAsia="仿宋_GB2312"/>
          <w:bCs/>
          <w:sz w:val="32"/>
          <w:szCs w:val="32"/>
        </w:rPr>
      </w:pPr>
      <w:r>
        <w:rPr>
          <w:rFonts w:hint="eastAsia" w:ascii="仿宋_GB2312" w:hAnsi="仿宋" w:eastAsia="仿宋_GB2312"/>
          <w:bCs/>
          <w:sz w:val="32"/>
          <w:szCs w:val="32"/>
          <w:lang w:val="en"/>
        </w:rPr>
        <w:t>按照“谁执法谁公示”的要求，</w:t>
      </w:r>
      <w:r>
        <w:rPr>
          <w:rFonts w:hint="eastAsia" w:ascii="仿宋_GB2312" w:hAnsi="仿宋" w:eastAsia="仿宋_GB2312"/>
          <w:bCs/>
          <w:sz w:val="32"/>
          <w:szCs w:val="32"/>
          <w:lang w:val="en" w:eastAsia="zh-CN"/>
        </w:rPr>
        <w:t>南昌市统计局</w:t>
      </w:r>
      <w:r>
        <w:rPr>
          <w:rFonts w:hint="eastAsia" w:ascii="仿宋_GB2312" w:hAnsi="仿宋" w:eastAsia="仿宋_GB2312"/>
          <w:bCs/>
          <w:sz w:val="32"/>
          <w:szCs w:val="32"/>
        </w:rPr>
        <w:t>建立健全统计执法事前、事中、事后公开机制，通过政府网站，依法及时向社会公开有关统计执法信息。</w:t>
      </w:r>
    </w:p>
    <w:p>
      <w:pPr>
        <w:spacing w:line="560" w:lineRule="exact"/>
        <w:ind w:firstLine="640" w:firstLineChars="200"/>
        <w:rPr>
          <w:rFonts w:ascii="楷体_GB2312" w:hAnsi="仿宋" w:eastAsia="楷体_GB2312"/>
          <w:b/>
          <w:bCs w:val="0"/>
          <w:sz w:val="32"/>
          <w:szCs w:val="32"/>
        </w:rPr>
      </w:pPr>
      <w:r>
        <w:rPr>
          <w:rFonts w:hint="eastAsia" w:ascii="楷体_GB2312" w:hAnsi="仿宋" w:eastAsia="楷体_GB2312"/>
          <w:b/>
          <w:bCs w:val="0"/>
          <w:sz w:val="32"/>
          <w:szCs w:val="32"/>
        </w:rPr>
        <w:t>（一）健全公示机制</w:t>
      </w:r>
    </w:p>
    <w:p>
      <w:pPr>
        <w:spacing w:line="560" w:lineRule="exact"/>
        <w:ind w:firstLine="640" w:firstLineChars="200"/>
        <w:rPr>
          <w:rFonts w:ascii="仿宋_GB2312" w:hAnsi="仿宋" w:eastAsia="仿宋_GB2312"/>
          <w:bCs/>
          <w:sz w:val="32"/>
          <w:szCs w:val="32"/>
        </w:rPr>
      </w:pPr>
      <w:r>
        <w:rPr>
          <w:rFonts w:hint="eastAsia" w:ascii="仿宋_GB2312" w:hAnsi="仿宋" w:eastAsia="仿宋_GB2312"/>
          <w:bCs/>
          <w:sz w:val="32"/>
          <w:szCs w:val="32"/>
        </w:rPr>
        <w:t>制定完善</w:t>
      </w:r>
      <w:r>
        <w:rPr>
          <w:rFonts w:hint="eastAsia" w:ascii="仿宋_GB2312" w:hAnsi="仿宋" w:eastAsia="仿宋_GB2312"/>
          <w:bCs/>
          <w:sz w:val="32"/>
          <w:szCs w:val="32"/>
          <w:lang w:eastAsia="zh-CN"/>
        </w:rPr>
        <w:t>南昌市统计局</w:t>
      </w:r>
      <w:r>
        <w:rPr>
          <w:rFonts w:hint="eastAsia" w:ascii="仿宋_GB2312" w:hAnsi="仿宋" w:eastAsia="仿宋_GB2312"/>
          <w:bCs/>
          <w:sz w:val="32"/>
          <w:szCs w:val="32"/>
        </w:rPr>
        <w:t>统计执法公示制度，明确公示的范围、内容、载体、程序、时限要求、监督方式和保障措施等事项。健全公示信息的审核、纠错机制，构建分工明确、职责明晰、便捷高效的执法公示运行机制。</w:t>
      </w:r>
    </w:p>
    <w:p>
      <w:pPr>
        <w:spacing w:line="560" w:lineRule="exact"/>
        <w:ind w:firstLine="640" w:firstLineChars="200"/>
        <w:rPr>
          <w:rFonts w:ascii="楷体_GB2312" w:hAnsi="仿宋" w:eastAsia="楷体_GB2312"/>
          <w:b/>
          <w:bCs w:val="0"/>
          <w:sz w:val="32"/>
          <w:szCs w:val="32"/>
        </w:rPr>
      </w:pPr>
      <w:r>
        <w:rPr>
          <w:rFonts w:hint="eastAsia" w:ascii="楷体_GB2312" w:hAnsi="仿宋" w:eastAsia="楷体_GB2312"/>
          <w:b/>
          <w:bCs w:val="0"/>
          <w:sz w:val="32"/>
          <w:szCs w:val="32"/>
        </w:rPr>
        <w:t>（二）开设公示专栏</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eastAsia="zh-CN"/>
        </w:rPr>
        <w:t>南昌市统计局</w:t>
      </w:r>
      <w:r>
        <w:rPr>
          <w:rFonts w:hint="eastAsia" w:ascii="仿宋_GB2312" w:hAnsi="仿宋" w:eastAsia="仿宋_GB2312"/>
          <w:bCs/>
          <w:sz w:val="32"/>
          <w:szCs w:val="32"/>
          <w:lang w:val="en"/>
        </w:rPr>
        <w:t>门户网站</w:t>
      </w:r>
      <w:r>
        <w:rPr>
          <w:rFonts w:hint="eastAsia" w:ascii="仿宋_GB2312" w:hAnsi="仿宋" w:eastAsia="仿宋_GB2312"/>
          <w:bCs/>
          <w:sz w:val="32"/>
          <w:szCs w:val="32"/>
        </w:rPr>
        <w:t>增设统计执法信息公示专栏，</w:t>
      </w:r>
      <w:r>
        <w:rPr>
          <w:rFonts w:hint="eastAsia" w:ascii="仿宋_GB2312" w:hAnsi="仿宋" w:eastAsia="仿宋_GB2312"/>
          <w:bCs/>
          <w:sz w:val="32"/>
          <w:szCs w:val="32"/>
          <w:lang w:val="en"/>
        </w:rPr>
        <w:t>主动向社会公开统计行政执法基本信息、结果信息，涉及国家秘密、商业秘密、个人隐私等不宜公开的信息，依法确需公开的，作适当处理后公开。发现公开的统计行政执法信息不准确的，及时予以更正。</w:t>
      </w:r>
    </w:p>
    <w:p>
      <w:pPr>
        <w:spacing w:line="560" w:lineRule="exact"/>
        <w:ind w:firstLine="640" w:firstLineChars="200"/>
        <w:rPr>
          <w:rFonts w:ascii="楷体_GB2312" w:hAnsi="仿宋" w:eastAsia="楷体_GB2312"/>
          <w:b/>
          <w:bCs w:val="0"/>
          <w:sz w:val="32"/>
          <w:szCs w:val="32"/>
        </w:rPr>
      </w:pPr>
      <w:r>
        <w:rPr>
          <w:rFonts w:hint="eastAsia" w:ascii="楷体_GB2312" w:hAnsi="仿宋" w:eastAsia="楷体_GB2312"/>
          <w:b/>
          <w:bCs w:val="0"/>
          <w:sz w:val="32"/>
          <w:szCs w:val="32"/>
        </w:rPr>
        <w:t>（三）强化事前公开</w:t>
      </w:r>
    </w:p>
    <w:p>
      <w:pPr>
        <w:spacing w:line="560" w:lineRule="exact"/>
        <w:ind w:firstLine="640" w:firstLineChars="200"/>
        <w:rPr>
          <w:rFonts w:ascii="仿宋_GB2312" w:hAnsi="仿宋" w:eastAsia="仿宋_GB2312"/>
          <w:bCs/>
          <w:sz w:val="32"/>
          <w:szCs w:val="32"/>
          <w:lang w:val="en"/>
        </w:rPr>
      </w:pPr>
      <w:r>
        <w:rPr>
          <w:rFonts w:ascii="仿宋_GB2312" w:hAnsi="仿宋" w:eastAsia="仿宋_GB2312"/>
          <w:bCs/>
          <w:sz w:val="32"/>
          <w:szCs w:val="32"/>
          <w:lang w:val="en"/>
        </w:rPr>
        <w:t>1.</w:t>
      </w:r>
      <w:r>
        <w:rPr>
          <w:rFonts w:hint="eastAsia" w:ascii="仿宋_GB2312" w:hAnsi="仿宋" w:eastAsia="仿宋_GB2312"/>
          <w:bCs/>
          <w:sz w:val="32"/>
          <w:szCs w:val="32"/>
          <w:lang w:val="en"/>
        </w:rPr>
        <w:t>制定统计行政执法信息公示具体办法。明确统计执法信息公示的范围、内容、载体、程序、时限要求、审查机制、监督方式和保障措施。</w:t>
      </w:r>
    </w:p>
    <w:p>
      <w:pPr>
        <w:spacing w:line="560" w:lineRule="exact"/>
        <w:ind w:firstLine="640" w:firstLineChars="200"/>
        <w:rPr>
          <w:rFonts w:ascii="仿宋_GB2312" w:hAnsi="仿宋" w:eastAsia="仿宋_GB2312"/>
          <w:bCs/>
          <w:sz w:val="32"/>
          <w:szCs w:val="32"/>
          <w:lang w:val="en"/>
        </w:rPr>
      </w:pPr>
      <w:r>
        <w:rPr>
          <w:rFonts w:ascii="仿宋_GB2312" w:hAnsi="仿宋" w:eastAsia="仿宋_GB2312"/>
          <w:bCs/>
          <w:sz w:val="32"/>
          <w:szCs w:val="32"/>
          <w:lang w:val="en"/>
        </w:rPr>
        <w:t>2.</w:t>
      </w:r>
      <w:r>
        <w:rPr>
          <w:rFonts w:hint="eastAsia" w:ascii="仿宋_GB2312" w:hAnsi="仿宋" w:eastAsia="仿宋_GB2312"/>
          <w:bCs/>
          <w:sz w:val="32"/>
          <w:szCs w:val="32"/>
          <w:lang w:val="en"/>
        </w:rPr>
        <w:t>在</w:t>
      </w:r>
      <w:r>
        <w:rPr>
          <w:rFonts w:hint="eastAsia" w:ascii="仿宋_GB2312" w:hAnsi="仿宋" w:eastAsia="仿宋_GB2312"/>
          <w:bCs/>
          <w:sz w:val="32"/>
          <w:szCs w:val="32"/>
          <w:lang w:val="en" w:eastAsia="zh-CN"/>
        </w:rPr>
        <w:t>南昌市</w:t>
      </w:r>
      <w:r>
        <w:rPr>
          <w:rFonts w:hint="eastAsia" w:ascii="仿宋_GB2312" w:hAnsi="仿宋" w:eastAsia="仿宋_GB2312"/>
          <w:bCs/>
          <w:sz w:val="32"/>
          <w:szCs w:val="32"/>
          <w:lang w:val="en"/>
        </w:rPr>
        <w:t>统计局门户网站</w:t>
      </w:r>
      <w:r>
        <w:rPr>
          <w:rFonts w:hint="eastAsia" w:ascii="仿宋_GB2312" w:hAnsi="仿宋" w:eastAsia="仿宋_GB2312"/>
          <w:bCs/>
          <w:sz w:val="32"/>
          <w:szCs w:val="32"/>
        </w:rPr>
        <w:t>统计执法信息公示专栏</w:t>
      </w:r>
      <w:r>
        <w:rPr>
          <w:rFonts w:hint="eastAsia" w:ascii="仿宋_GB2312" w:hAnsi="仿宋" w:eastAsia="仿宋_GB2312"/>
          <w:bCs/>
          <w:sz w:val="32"/>
          <w:szCs w:val="32"/>
          <w:lang w:val="en"/>
        </w:rPr>
        <w:t>公开统计行政执法主体资格和人员名单，接受社会监督。实行统计行政执法人员动态管理，建立执法人员退出机制。</w:t>
      </w:r>
    </w:p>
    <w:p>
      <w:pPr>
        <w:spacing w:line="560" w:lineRule="exact"/>
        <w:ind w:firstLine="640" w:firstLineChars="200"/>
        <w:rPr>
          <w:rFonts w:ascii="仿宋_GB2312" w:hAnsi="仿宋" w:eastAsia="仿宋_GB2312"/>
          <w:bCs/>
          <w:sz w:val="32"/>
          <w:szCs w:val="32"/>
          <w:lang w:val="en"/>
        </w:rPr>
      </w:pPr>
      <w:r>
        <w:rPr>
          <w:rFonts w:ascii="仿宋_GB2312" w:hAnsi="仿宋" w:eastAsia="仿宋_GB2312"/>
          <w:bCs/>
          <w:sz w:val="32"/>
          <w:szCs w:val="32"/>
          <w:lang w:val="en"/>
        </w:rPr>
        <w:t>3.</w:t>
      </w:r>
      <w:r>
        <w:rPr>
          <w:rFonts w:hint="eastAsia" w:ascii="仿宋_GB2312" w:hAnsi="仿宋" w:eastAsia="仿宋_GB2312"/>
          <w:bCs/>
          <w:sz w:val="32"/>
          <w:szCs w:val="32"/>
          <w:lang w:val="en" w:eastAsia="zh-CN"/>
        </w:rPr>
        <w:t>南昌市</w:t>
      </w:r>
      <w:r>
        <w:rPr>
          <w:rFonts w:hint="eastAsia" w:ascii="仿宋_GB2312" w:hAnsi="仿宋" w:eastAsia="仿宋_GB2312"/>
          <w:bCs/>
          <w:sz w:val="32"/>
          <w:szCs w:val="32"/>
          <w:lang w:val="en"/>
        </w:rPr>
        <w:t>统计局门户网站统计行政执法公示专栏</w:t>
      </w:r>
      <w:r>
        <w:rPr>
          <w:rFonts w:hint="eastAsia" w:ascii="仿宋_GB2312" w:hAnsi="仿宋" w:eastAsia="仿宋_GB2312"/>
          <w:bCs/>
          <w:sz w:val="32"/>
          <w:szCs w:val="32"/>
          <w:lang w:val="en" w:eastAsia="zh-CN"/>
        </w:rPr>
        <w:t>应</w:t>
      </w:r>
      <w:r>
        <w:rPr>
          <w:rFonts w:hint="eastAsia" w:ascii="仿宋_GB2312" w:hAnsi="仿宋" w:eastAsia="仿宋_GB2312"/>
          <w:bCs/>
          <w:sz w:val="32"/>
          <w:szCs w:val="32"/>
          <w:lang w:val="en"/>
        </w:rPr>
        <w:t>与</w:t>
      </w:r>
      <w:r>
        <w:rPr>
          <w:rFonts w:hint="eastAsia" w:ascii="仿宋_GB2312" w:hAnsi="仿宋" w:eastAsia="仿宋_GB2312"/>
          <w:bCs/>
          <w:sz w:val="32"/>
          <w:szCs w:val="32"/>
          <w:lang w:val="en" w:eastAsia="zh-CN"/>
        </w:rPr>
        <w:t>江西</w:t>
      </w:r>
      <w:r>
        <w:rPr>
          <w:rFonts w:hint="eastAsia" w:ascii="仿宋_GB2312" w:hAnsi="仿宋" w:eastAsia="仿宋_GB2312"/>
          <w:bCs/>
          <w:sz w:val="32"/>
          <w:szCs w:val="32"/>
          <w:lang w:val="en"/>
        </w:rPr>
        <w:t>省行政执法服务网、赣服通进行链接，确保相关内容同步公示。</w:t>
      </w:r>
      <w:r>
        <w:rPr>
          <w:rFonts w:hint="eastAsia" w:ascii="仿宋_GB2312" w:hAnsi="仿宋" w:eastAsia="仿宋_GB2312"/>
          <w:bCs/>
          <w:sz w:val="32"/>
          <w:szCs w:val="32"/>
        </w:rPr>
        <w:t>按照国家规定，在执法信息公示平台公开行政执法主体、人员、职责、权限、依据、程序、救济渠道和随机抽查事项清单等信息。</w:t>
      </w:r>
    </w:p>
    <w:p>
      <w:pPr>
        <w:spacing w:line="560" w:lineRule="exact"/>
        <w:ind w:firstLine="640" w:firstLineChars="200"/>
        <w:rPr>
          <w:rFonts w:ascii="楷体_GB2312" w:hAnsi="仿宋" w:eastAsia="楷体_GB2312"/>
          <w:b/>
          <w:bCs w:val="0"/>
          <w:sz w:val="32"/>
          <w:szCs w:val="32"/>
        </w:rPr>
      </w:pPr>
      <w:r>
        <w:rPr>
          <w:rFonts w:hint="eastAsia" w:ascii="楷体_GB2312" w:hAnsi="仿宋" w:eastAsia="楷体_GB2312"/>
          <w:b/>
          <w:bCs w:val="0"/>
          <w:sz w:val="32"/>
          <w:szCs w:val="32"/>
        </w:rPr>
        <w:t>（四）编制执法事项清单和流程图</w:t>
      </w:r>
    </w:p>
    <w:p>
      <w:pPr>
        <w:spacing w:line="560" w:lineRule="exact"/>
        <w:ind w:firstLine="640" w:firstLineChars="200"/>
        <w:rPr>
          <w:rFonts w:ascii="仿宋_GB2312" w:hAnsi="仿宋" w:eastAsia="仿宋_GB2312"/>
          <w:bCs/>
          <w:sz w:val="32"/>
          <w:szCs w:val="32"/>
        </w:rPr>
      </w:pPr>
      <w:r>
        <w:rPr>
          <w:rFonts w:hint="eastAsia" w:ascii="仿宋_GB2312" w:hAnsi="仿宋" w:eastAsia="仿宋_GB2312"/>
          <w:bCs/>
          <w:sz w:val="32"/>
          <w:szCs w:val="32"/>
          <w:lang w:val="en"/>
        </w:rPr>
        <w:t>编制</w:t>
      </w:r>
      <w:r>
        <w:rPr>
          <w:rFonts w:hint="eastAsia" w:ascii="仿宋_GB2312" w:hAnsi="仿宋" w:eastAsia="仿宋_GB2312"/>
          <w:bCs/>
          <w:sz w:val="32"/>
          <w:szCs w:val="32"/>
          <w:lang w:val="en" w:eastAsia="zh-CN"/>
        </w:rPr>
        <w:t>南昌市统计局</w:t>
      </w:r>
      <w:r>
        <w:rPr>
          <w:rFonts w:hint="eastAsia" w:ascii="仿宋_GB2312" w:hAnsi="仿宋" w:eastAsia="仿宋_GB2312"/>
          <w:bCs/>
          <w:sz w:val="32"/>
          <w:szCs w:val="32"/>
          <w:lang w:val="en"/>
        </w:rPr>
        <w:t>《行政执法事项清单》《随机抽查事项清单》《统计</w:t>
      </w:r>
      <w:r>
        <w:rPr>
          <w:rFonts w:hint="eastAsia" w:ascii="仿宋_GB2312" w:hAnsi="仿宋" w:eastAsia="仿宋_GB2312"/>
          <w:bCs/>
          <w:sz w:val="32"/>
          <w:szCs w:val="32"/>
          <w:lang w:val="en" w:eastAsia="zh-CN"/>
        </w:rPr>
        <w:t>行政</w:t>
      </w:r>
      <w:r>
        <w:rPr>
          <w:rFonts w:hint="eastAsia" w:ascii="仿宋_GB2312" w:hAnsi="仿宋" w:eastAsia="仿宋_GB2312"/>
          <w:bCs/>
          <w:sz w:val="32"/>
          <w:szCs w:val="32"/>
          <w:lang w:val="en"/>
        </w:rPr>
        <w:t>执法流程图》等清单、文本，</w:t>
      </w:r>
      <w:r>
        <w:rPr>
          <w:rFonts w:hint="eastAsia" w:ascii="仿宋_GB2312" w:hAnsi="仿宋" w:eastAsia="仿宋_GB2312"/>
          <w:bCs/>
          <w:sz w:val="32"/>
          <w:szCs w:val="32"/>
        </w:rPr>
        <w:t>明确执法事项名称、受理机构、审批机构、受理条件、办理时限等内容，</w:t>
      </w:r>
      <w:r>
        <w:rPr>
          <w:rFonts w:hint="eastAsia" w:ascii="仿宋_GB2312" w:hAnsi="仿宋" w:eastAsia="仿宋_GB2312"/>
          <w:bCs/>
          <w:sz w:val="32"/>
          <w:szCs w:val="32"/>
          <w:lang w:val="en"/>
        </w:rPr>
        <w:t>做好修订完善及动态调整维护工作，并在</w:t>
      </w:r>
      <w:r>
        <w:rPr>
          <w:rFonts w:hint="eastAsia" w:ascii="仿宋_GB2312" w:hAnsi="仿宋" w:eastAsia="仿宋_GB2312"/>
          <w:bCs/>
          <w:sz w:val="32"/>
          <w:szCs w:val="32"/>
          <w:lang w:val="en" w:eastAsia="zh-CN"/>
        </w:rPr>
        <w:t>南昌市</w:t>
      </w:r>
      <w:r>
        <w:rPr>
          <w:rFonts w:hint="eastAsia" w:ascii="仿宋_GB2312" w:hAnsi="仿宋" w:eastAsia="仿宋_GB2312"/>
          <w:bCs/>
          <w:sz w:val="32"/>
          <w:szCs w:val="32"/>
          <w:lang w:val="en"/>
        </w:rPr>
        <w:t>统计局门户网站统计行政执法公示专栏进行公示。</w:t>
      </w:r>
    </w:p>
    <w:p>
      <w:pPr>
        <w:spacing w:line="560" w:lineRule="exact"/>
        <w:ind w:firstLine="640" w:firstLineChars="200"/>
        <w:rPr>
          <w:rFonts w:ascii="楷体_GB2312" w:hAnsi="仿宋" w:eastAsia="楷体_GB2312"/>
          <w:b/>
          <w:bCs w:val="0"/>
          <w:sz w:val="32"/>
          <w:szCs w:val="32"/>
        </w:rPr>
      </w:pPr>
      <w:r>
        <w:rPr>
          <w:rFonts w:hint="eastAsia" w:ascii="楷体_GB2312" w:hAnsi="仿宋" w:eastAsia="楷体_GB2312"/>
          <w:b/>
          <w:bCs w:val="0"/>
          <w:sz w:val="32"/>
          <w:szCs w:val="32"/>
        </w:rPr>
        <w:t>（五）规范事中公示</w:t>
      </w:r>
    </w:p>
    <w:p>
      <w:pPr>
        <w:spacing w:line="560" w:lineRule="exact"/>
        <w:ind w:firstLine="640" w:firstLineChars="200"/>
        <w:rPr>
          <w:rFonts w:ascii="仿宋_GB2312" w:hAnsi="仿宋" w:eastAsia="仿宋_GB2312"/>
          <w:bCs/>
          <w:sz w:val="32"/>
          <w:szCs w:val="32"/>
        </w:rPr>
      </w:pPr>
      <w:r>
        <w:rPr>
          <w:rFonts w:hint="eastAsia" w:ascii="仿宋_GB2312" w:hAnsi="仿宋" w:eastAsia="仿宋_GB2312"/>
          <w:bCs/>
          <w:sz w:val="32"/>
          <w:szCs w:val="32"/>
        </w:rPr>
        <w:t>完善执法现场公示制度，</w:t>
      </w:r>
      <w:r>
        <w:rPr>
          <w:rFonts w:hint="eastAsia" w:ascii="仿宋_GB2312" w:hAnsi="仿宋" w:eastAsia="仿宋_GB2312"/>
          <w:bCs/>
          <w:sz w:val="32"/>
          <w:szCs w:val="32"/>
          <w:lang w:val="en"/>
        </w:rPr>
        <w:t>严格亮证执法和履行告知程序。统计执法人员在进行监督检查、调查取证、送达执法文书等执法活动时，应当主动出示统计执法证或行政执法证件，出具必要的统计行政执法文书，主动告知当事人执法事由、执法依据，以及当事人享有陈述、申辩、申请听证等法定权利和依法配合执法等法定义务等内容。</w:t>
      </w:r>
    </w:p>
    <w:p>
      <w:pPr>
        <w:spacing w:line="560" w:lineRule="exact"/>
        <w:ind w:firstLine="640" w:firstLineChars="200"/>
        <w:rPr>
          <w:rFonts w:ascii="楷体_GB2312" w:hAnsi="仿宋" w:eastAsia="楷体_GB2312"/>
          <w:b/>
          <w:bCs w:val="0"/>
          <w:sz w:val="32"/>
          <w:szCs w:val="32"/>
        </w:rPr>
      </w:pPr>
      <w:r>
        <w:rPr>
          <w:rFonts w:hint="eastAsia" w:ascii="楷体_GB2312" w:hAnsi="仿宋" w:eastAsia="楷体_GB2312"/>
          <w:b/>
          <w:bCs w:val="0"/>
          <w:sz w:val="32"/>
          <w:szCs w:val="32"/>
        </w:rPr>
        <w:t>（</w:t>
      </w:r>
      <w:r>
        <w:rPr>
          <w:rFonts w:hint="eastAsia" w:ascii="楷体_GB2312" w:hAnsi="仿宋" w:eastAsia="楷体_GB2312"/>
          <w:b/>
          <w:bCs w:val="0"/>
          <w:sz w:val="32"/>
          <w:szCs w:val="32"/>
          <w:lang w:eastAsia="zh-CN"/>
        </w:rPr>
        <w:t>六</w:t>
      </w:r>
      <w:r>
        <w:rPr>
          <w:rFonts w:hint="eastAsia" w:ascii="楷体_GB2312" w:hAnsi="仿宋" w:eastAsia="楷体_GB2312"/>
          <w:b/>
          <w:bCs w:val="0"/>
          <w:sz w:val="32"/>
          <w:szCs w:val="32"/>
        </w:rPr>
        <w:t>）加强事后公开</w:t>
      </w:r>
    </w:p>
    <w:p>
      <w:pPr>
        <w:spacing w:line="560" w:lineRule="exact"/>
        <w:ind w:firstLine="640" w:firstLineChars="200"/>
        <w:rPr>
          <w:rFonts w:ascii="仿宋_GB2312" w:hAnsi="仿宋" w:eastAsia="仿宋_GB2312"/>
          <w:bCs/>
          <w:sz w:val="32"/>
          <w:szCs w:val="32"/>
          <w:lang w:val="en"/>
        </w:rPr>
      </w:pPr>
      <w:r>
        <w:rPr>
          <w:rFonts w:ascii="仿宋_GB2312" w:hAnsi="仿宋" w:eastAsia="仿宋_GB2312"/>
          <w:bCs/>
          <w:sz w:val="32"/>
          <w:szCs w:val="32"/>
          <w:lang w:val="en"/>
        </w:rPr>
        <w:t>1.</w:t>
      </w:r>
      <w:r>
        <w:rPr>
          <w:rFonts w:hint="eastAsia" w:ascii="仿宋_GB2312" w:hAnsi="仿宋" w:eastAsia="仿宋_GB2312"/>
          <w:bCs/>
          <w:sz w:val="32"/>
          <w:szCs w:val="32"/>
          <w:lang w:val="en"/>
        </w:rPr>
        <w:t>统计行政执法结果对外公示。在统计执法决定作出之日起20个工作日内，向社会公布执法机关、执法对象、执法类别、执法结论等信息，接受社会监督，行政许可、行政处罚的执法决定信息要在执法决定作出之日起7个工作日内公开。</w:t>
      </w:r>
    </w:p>
    <w:p>
      <w:pPr>
        <w:spacing w:line="560" w:lineRule="exact"/>
        <w:ind w:firstLine="640" w:firstLineChars="200"/>
        <w:rPr>
          <w:rFonts w:ascii="仿宋_GB2312" w:hAnsi="仿宋" w:eastAsia="仿宋_GB2312"/>
          <w:bCs/>
          <w:sz w:val="32"/>
          <w:szCs w:val="32"/>
          <w:lang w:val="en"/>
        </w:rPr>
      </w:pPr>
      <w:r>
        <w:rPr>
          <w:rFonts w:ascii="仿宋_GB2312" w:hAnsi="仿宋" w:eastAsia="仿宋_GB2312"/>
          <w:bCs/>
          <w:sz w:val="32"/>
          <w:szCs w:val="32"/>
          <w:lang w:val="en"/>
        </w:rPr>
        <w:t>2.</w:t>
      </w:r>
      <w:r>
        <w:rPr>
          <w:rFonts w:hint="eastAsia" w:ascii="仿宋_GB2312" w:hAnsi="仿宋" w:eastAsia="仿宋_GB2312"/>
          <w:bCs/>
          <w:sz w:val="32"/>
          <w:szCs w:val="32"/>
          <w:lang w:val="en"/>
        </w:rPr>
        <w:t>建立健全统计执法决定信息公开发布、撤销和更新机制。已公开的统计行政执法决定被依法撤销、确认违法或者要求重新作出的，应当自撤销、确认违法和要求重新作出决定之日起3个工作日内从信息公示平台撤下原行政执法决定信息。</w:t>
      </w:r>
    </w:p>
    <w:p>
      <w:pPr>
        <w:spacing w:line="560" w:lineRule="exact"/>
        <w:ind w:firstLine="640" w:firstLineChars="200"/>
        <w:rPr>
          <w:rFonts w:ascii="仿宋_GB2312" w:hAnsi="仿宋" w:eastAsia="仿宋_GB2312"/>
          <w:bCs/>
          <w:sz w:val="32"/>
          <w:szCs w:val="32"/>
          <w:lang w:val="en"/>
        </w:rPr>
      </w:pPr>
      <w:r>
        <w:rPr>
          <w:rFonts w:ascii="仿宋_GB2312" w:hAnsi="仿宋" w:eastAsia="仿宋_GB2312"/>
          <w:bCs/>
          <w:sz w:val="32"/>
          <w:szCs w:val="32"/>
          <w:lang w:val="en"/>
        </w:rPr>
        <w:t>3.</w:t>
      </w:r>
      <w:r>
        <w:rPr>
          <w:rFonts w:hint="eastAsia" w:ascii="仿宋_GB2312" w:hAnsi="仿宋" w:eastAsia="仿宋_GB2312"/>
          <w:bCs/>
          <w:sz w:val="32"/>
          <w:szCs w:val="32"/>
          <w:lang w:val="en"/>
        </w:rPr>
        <w:t>建立行政执法统计年报制度。建立行政执法统计年报制度，于每年1月31日前公开</w:t>
      </w:r>
      <w:r>
        <w:rPr>
          <w:rFonts w:hint="eastAsia" w:ascii="仿宋_GB2312" w:hAnsi="仿宋" w:eastAsia="仿宋_GB2312"/>
          <w:bCs/>
          <w:sz w:val="32"/>
          <w:szCs w:val="32"/>
          <w:lang w:val="en" w:eastAsia="zh-CN"/>
        </w:rPr>
        <w:t>南昌市</w:t>
      </w:r>
      <w:r>
        <w:rPr>
          <w:rFonts w:hint="eastAsia" w:ascii="仿宋_GB2312" w:hAnsi="仿宋" w:eastAsia="仿宋_GB2312"/>
          <w:bCs/>
          <w:sz w:val="32"/>
          <w:szCs w:val="32"/>
          <w:lang w:val="en"/>
        </w:rPr>
        <w:t>统计局上年度统计行政执法总体情况有关数据，并报</w:t>
      </w:r>
      <w:r>
        <w:rPr>
          <w:rFonts w:hint="eastAsia" w:ascii="仿宋_GB2312" w:hAnsi="仿宋" w:eastAsia="仿宋_GB2312"/>
          <w:bCs/>
          <w:sz w:val="32"/>
          <w:szCs w:val="32"/>
          <w:lang w:val="en" w:eastAsia="zh-CN"/>
        </w:rPr>
        <w:t>市司法局</w:t>
      </w:r>
      <w:r>
        <w:rPr>
          <w:rFonts w:hint="eastAsia" w:ascii="仿宋_GB2312" w:hAnsi="仿宋" w:eastAsia="仿宋_GB2312"/>
          <w:bCs/>
          <w:sz w:val="32"/>
          <w:szCs w:val="32"/>
          <w:lang w:val="en"/>
        </w:rPr>
        <w:t>和</w:t>
      </w:r>
      <w:r>
        <w:rPr>
          <w:rFonts w:hint="eastAsia" w:ascii="仿宋_GB2312" w:hAnsi="仿宋" w:eastAsia="仿宋_GB2312"/>
          <w:bCs/>
          <w:sz w:val="32"/>
          <w:szCs w:val="32"/>
          <w:lang w:val="en" w:eastAsia="zh-CN"/>
        </w:rPr>
        <w:t>省</w:t>
      </w:r>
      <w:r>
        <w:rPr>
          <w:rFonts w:hint="eastAsia" w:ascii="仿宋_GB2312" w:hAnsi="仿宋" w:eastAsia="仿宋_GB2312"/>
          <w:bCs/>
          <w:sz w:val="32"/>
          <w:szCs w:val="32"/>
          <w:lang w:val="en"/>
        </w:rPr>
        <w:t>统计局。</w:t>
      </w:r>
    </w:p>
    <w:p>
      <w:pPr>
        <w:spacing w:line="560" w:lineRule="exact"/>
        <w:ind w:firstLine="640" w:firstLineChars="200"/>
        <w:rPr>
          <w:rFonts w:ascii="楷体_GB2312" w:hAnsi="仿宋" w:eastAsia="楷体_GB2312"/>
          <w:b/>
          <w:bCs w:val="0"/>
          <w:sz w:val="32"/>
          <w:szCs w:val="32"/>
        </w:rPr>
      </w:pPr>
      <w:r>
        <w:rPr>
          <w:rFonts w:hint="eastAsia" w:ascii="楷体_GB2312" w:hAnsi="仿宋" w:eastAsia="楷体_GB2312"/>
          <w:b/>
          <w:bCs w:val="0"/>
          <w:sz w:val="32"/>
          <w:szCs w:val="32"/>
        </w:rPr>
        <w:t>（</w:t>
      </w:r>
      <w:r>
        <w:rPr>
          <w:rFonts w:hint="eastAsia" w:ascii="楷体_GB2312" w:hAnsi="仿宋" w:eastAsia="楷体_GB2312"/>
          <w:b/>
          <w:bCs w:val="0"/>
          <w:sz w:val="32"/>
          <w:szCs w:val="32"/>
          <w:lang w:eastAsia="zh-CN"/>
        </w:rPr>
        <w:t>七</w:t>
      </w:r>
      <w:r>
        <w:rPr>
          <w:rFonts w:hint="eastAsia" w:ascii="楷体_GB2312" w:hAnsi="仿宋" w:eastAsia="楷体_GB2312"/>
          <w:b/>
          <w:bCs w:val="0"/>
          <w:sz w:val="32"/>
          <w:szCs w:val="32"/>
        </w:rPr>
        <w:t>）建立行政执法统计年报制度</w:t>
      </w:r>
    </w:p>
    <w:p>
      <w:pPr>
        <w:spacing w:line="560" w:lineRule="exact"/>
        <w:ind w:firstLine="640" w:firstLineChars="200"/>
        <w:rPr>
          <w:rFonts w:ascii="仿宋_GB2312" w:hAnsi="仿宋" w:eastAsia="仿宋_GB2312"/>
          <w:bCs/>
          <w:sz w:val="32"/>
          <w:szCs w:val="32"/>
        </w:rPr>
      </w:pPr>
      <w:r>
        <w:rPr>
          <w:rFonts w:hint="eastAsia" w:ascii="仿宋_GB2312" w:hAnsi="仿宋" w:eastAsia="仿宋_GB2312"/>
          <w:bCs/>
          <w:sz w:val="32"/>
          <w:szCs w:val="32"/>
          <w:lang w:eastAsia="zh-CN"/>
        </w:rPr>
        <w:t>各县区统计局</w:t>
      </w:r>
      <w:r>
        <w:rPr>
          <w:rFonts w:hint="eastAsia" w:ascii="仿宋_GB2312" w:hAnsi="仿宋" w:eastAsia="仿宋_GB2312"/>
          <w:bCs/>
          <w:sz w:val="32"/>
          <w:szCs w:val="32"/>
        </w:rPr>
        <w:t>应当于每年1月31日前公开本机关上年度行政执法总体情况有关数据，并报</w:t>
      </w:r>
      <w:r>
        <w:rPr>
          <w:rFonts w:hint="eastAsia" w:ascii="仿宋_GB2312" w:hAnsi="仿宋" w:eastAsia="仿宋_GB2312"/>
          <w:bCs/>
          <w:sz w:val="32"/>
          <w:szCs w:val="32"/>
          <w:lang w:eastAsia="zh-CN"/>
        </w:rPr>
        <w:t>南昌市统计局</w:t>
      </w:r>
      <w:r>
        <w:rPr>
          <w:rFonts w:hint="eastAsia" w:ascii="仿宋_GB2312" w:hAnsi="仿宋" w:eastAsia="仿宋_GB2312"/>
          <w:bCs/>
          <w:sz w:val="32"/>
          <w:szCs w:val="32"/>
        </w:rPr>
        <w:t>。</w:t>
      </w:r>
    </w:p>
    <w:p>
      <w:pPr>
        <w:spacing w:line="560" w:lineRule="exact"/>
        <w:ind w:firstLine="640" w:firstLineChars="200"/>
        <w:rPr>
          <w:rFonts w:ascii="黑体" w:hAnsi="黑体" w:eastAsia="黑体"/>
          <w:bCs/>
          <w:sz w:val="32"/>
          <w:szCs w:val="32"/>
          <w:lang w:val="en"/>
        </w:rPr>
      </w:pPr>
      <w:r>
        <w:rPr>
          <w:rFonts w:hint="eastAsia" w:ascii="黑体" w:hAnsi="黑体" w:eastAsia="黑体"/>
          <w:bCs/>
          <w:sz w:val="32"/>
          <w:szCs w:val="32"/>
          <w:lang w:val="en"/>
        </w:rPr>
        <w:t>二、全面推行统计执法全过程记录制度</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rPr>
        <w:t>建立和完善统计执法全过程记录制度</w:t>
      </w:r>
      <w:r>
        <w:rPr>
          <w:rFonts w:hint="eastAsia" w:ascii="仿宋_GB2312" w:hAnsi="仿宋" w:eastAsia="仿宋_GB2312"/>
          <w:bCs/>
          <w:sz w:val="32"/>
          <w:szCs w:val="32"/>
          <w:lang w:val="en" w:eastAsia="zh-CN"/>
        </w:rPr>
        <w:t>。</w:t>
      </w:r>
      <w:r>
        <w:rPr>
          <w:rFonts w:hint="eastAsia" w:ascii="仿宋_GB2312" w:hAnsi="仿宋" w:eastAsia="仿宋_GB2312"/>
          <w:bCs/>
          <w:sz w:val="32"/>
          <w:szCs w:val="32"/>
          <w:lang w:val="en"/>
        </w:rPr>
        <w:t>通过文字、音像等记录形式，对统计行政执法的启动、调查取证、审核决定、送达执行等全过程进行记录，并全面系统归档保存，做到执法全过程留痕和可回溯管理。</w:t>
      </w:r>
    </w:p>
    <w:p>
      <w:pPr>
        <w:spacing w:line="560" w:lineRule="exact"/>
        <w:ind w:firstLine="640" w:firstLineChars="200"/>
        <w:rPr>
          <w:rFonts w:ascii="楷体_GB2312" w:hAnsi="仿宋" w:eastAsia="楷体_GB2312"/>
          <w:b/>
          <w:bCs w:val="0"/>
          <w:sz w:val="32"/>
          <w:szCs w:val="32"/>
        </w:rPr>
      </w:pPr>
      <w:r>
        <w:rPr>
          <w:rFonts w:hint="eastAsia" w:ascii="楷体_GB2312" w:hAnsi="仿宋" w:eastAsia="楷体_GB2312"/>
          <w:b/>
          <w:bCs w:val="0"/>
          <w:sz w:val="32"/>
          <w:szCs w:val="32"/>
        </w:rPr>
        <w:t>（一）制定统计行政执法全过程记录具体办法</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rPr>
        <w:t>明确各个执法环节记录的内容、方式、载体等事项，建立完善执法信息采集、存储、分析、归档等规范化的工作机制。</w:t>
      </w:r>
    </w:p>
    <w:p>
      <w:pPr>
        <w:spacing w:line="560" w:lineRule="exact"/>
        <w:ind w:firstLine="640" w:firstLineChars="200"/>
        <w:rPr>
          <w:rFonts w:ascii="楷体_GB2312" w:hAnsi="仿宋" w:eastAsia="楷体_GB2312"/>
          <w:b/>
          <w:bCs w:val="0"/>
          <w:sz w:val="32"/>
          <w:szCs w:val="32"/>
        </w:rPr>
      </w:pPr>
      <w:r>
        <w:rPr>
          <w:rFonts w:hint="eastAsia" w:ascii="楷体_GB2312" w:hAnsi="仿宋" w:eastAsia="楷体_GB2312"/>
          <w:b/>
          <w:bCs w:val="0"/>
          <w:sz w:val="32"/>
          <w:szCs w:val="32"/>
        </w:rPr>
        <w:t>（二）完善文字记录</w:t>
      </w:r>
    </w:p>
    <w:p>
      <w:pPr>
        <w:spacing w:line="560" w:lineRule="exact"/>
        <w:ind w:firstLine="640" w:firstLineChars="200"/>
        <w:rPr>
          <w:rFonts w:ascii="仿宋_GB2312" w:hAnsi="仿宋" w:eastAsia="仿宋_GB2312"/>
          <w:bCs/>
          <w:sz w:val="32"/>
          <w:szCs w:val="32"/>
          <w:lang w:val="en"/>
        </w:rPr>
      </w:pPr>
      <w:r>
        <w:rPr>
          <w:rFonts w:ascii="仿宋_GB2312" w:hAnsi="仿宋" w:eastAsia="仿宋_GB2312"/>
          <w:bCs/>
          <w:sz w:val="32"/>
          <w:szCs w:val="32"/>
          <w:lang w:val="en"/>
        </w:rPr>
        <w:t>1.</w:t>
      </w:r>
      <w:r>
        <w:rPr>
          <w:rFonts w:hint="eastAsia" w:ascii="仿宋_GB2312" w:hAnsi="仿宋" w:eastAsia="仿宋_GB2312"/>
          <w:bCs/>
          <w:sz w:val="32"/>
          <w:szCs w:val="32"/>
          <w:lang w:val="en"/>
        </w:rPr>
        <w:t>统一文书格式。根据</w:t>
      </w:r>
      <w:r>
        <w:rPr>
          <w:rFonts w:hint="eastAsia" w:ascii="仿宋_GB2312" w:hAnsi="仿宋" w:eastAsia="仿宋_GB2312"/>
          <w:bCs/>
          <w:sz w:val="32"/>
          <w:szCs w:val="32"/>
          <w:lang w:val="en" w:eastAsia="zh-CN"/>
        </w:rPr>
        <w:t>上级统计部门</w:t>
      </w:r>
      <w:r>
        <w:rPr>
          <w:rFonts w:hint="eastAsia" w:ascii="仿宋_GB2312" w:hAnsi="仿宋" w:eastAsia="仿宋_GB2312"/>
          <w:bCs/>
          <w:sz w:val="32"/>
          <w:szCs w:val="32"/>
          <w:lang w:val="en"/>
        </w:rPr>
        <w:t>统计行政执法格式文本，及时补充制定或修订完善全</w:t>
      </w:r>
      <w:r>
        <w:rPr>
          <w:rFonts w:hint="eastAsia" w:ascii="仿宋_GB2312" w:hAnsi="仿宋" w:eastAsia="仿宋_GB2312"/>
          <w:bCs/>
          <w:sz w:val="32"/>
          <w:szCs w:val="32"/>
          <w:lang w:val="en" w:eastAsia="zh-CN"/>
        </w:rPr>
        <w:t>市</w:t>
      </w:r>
      <w:r>
        <w:rPr>
          <w:rFonts w:hint="eastAsia" w:ascii="仿宋_GB2312" w:hAnsi="仿宋" w:eastAsia="仿宋_GB2312"/>
          <w:bCs/>
          <w:sz w:val="32"/>
          <w:szCs w:val="32"/>
          <w:lang w:val="en"/>
        </w:rPr>
        <w:t>统一的统计行政执法文书格式文本和执法文书制作指引，确保统计执法案卷资料规范统一。</w:t>
      </w:r>
    </w:p>
    <w:p>
      <w:pPr>
        <w:spacing w:line="560" w:lineRule="exact"/>
        <w:ind w:firstLine="640" w:firstLineChars="200"/>
        <w:rPr>
          <w:rFonts w:ascii="仿宋_GB2312" w:hAnsi="仿宋" w:eastAsia="仿宋_GB2312"/>
          <w:bCs/>
          <w:sz w:val="32"/>
          <w:szCs w:val="32"/>
          <w:lang w:val="en"/>
        </w:rPr>
      </w:pPr>
      <w:r>
        <w:rPr>
          <w:rFonts w:ascii="仿宋_GB2312" w:hAnsi="仿宋" w:eastAsia="仿宋_GB2312"/>
          <w:bCs/>
          <w:sz w:val="32"/>
          <w:szCs w:val="32"/>
          <w:lang w:val="en"/>
        </w:rPr>
        <w:t>2.</w:t>
      </w:r>
      <w:r>
        <w:rPr>
          <w:rFonts w:hint="eastAsia" w:ascii="仿宋_GB2312" w:hAnsi="仿宋" w:eastAsia="仿宋_GB2312"/>
          <w:bCs/>
          <w:sz w:val="32"/>
          <w:szCs w:val="32"/>
          <w:lang w:val="en"/>
        </w:rPr>
        <w:t>规范统计行政执法用语。研究制定统计执法规范用语和执法行为用语指引，明确记录的重点、标准和程序，指导执法人员规范文明开展音像记录，做到记录合法规范、客观全面、及时准确。</w:t>
      </w:r>
    </w:p>
    <w:p>
      <w:pPr>
        <w:spacing w:line="560" w:lineRule="exact"/>
        <w:ind w:firstLine="640" w:firstLineChars="200"/>
        <w:rPr>
          <w:rFonts w:ascii="楷体_GB2312" w:hAnsi="仿宋" w:eastAsia="楷体_GB2312"/>
          <w:b/>
          <w:bCs w:val="0"/>
          <w:sz w:val="32"/>
          <w:szCs w:val="32"/>
        </w:rPr>
      </w:pPr>
      <w:r>
        <w:rPr>
          <w:rFonts w:hint="eastAsia" w:ascii="楷体_GB2312" w:hAnsi="仿宋" w:eastAsia="楷体_GB2312"/>
          <w:b/>
          <w:bCs w:val="0"/>
          <w:sz w:val="32"/>
          <w:szCs w:val="32"/>
        </w:rPr>
        <w:t>（三）规范音像记录</w:t>
      </w:r>
    </w:p>
    <w:p>
      <w:pPr>
        <w:spacing w:line="560" w:lineRule="exact"/>
        <w:ind w:firstLine="640" w:firstLineChars="200"/>
        <w:rPr>
          <w:rFonts w:ascii="仿宋_GB2312" w:hAnsi="仿宋" w:eastAsia="仿宋_GB2312"/>
          <w:bCs/>
          <w:sz w:val="32"/>
          <w:szCs w:val="32"/>
          <w:lang w:val="en"/>
        </w:rPr>
      </w:pPr>
      <w:r>
        <w:rPr>
          <w:rFonts w:ascii="仿宋_GB2312" w:hAnsi="仿宋" w:eastAsia="仿宋_GB2312"/>
          <w:bCs/>
          <w:sz w:val="32"/>
          <w:szCs w:val="32"/>
          <w:lang w:val="en"/>
        </w:rPr>
        <w:t>1.</w:t>
      </w:r>
      <w:r>
        <w:rPr>
          <w:rFonts w:hint="eastAsia" w:ascii="仿宋_GB2312" w:hAnsi="仿宋" w:eastAsia="仿宋_GB2312"/>
          <w:bCs/>
          <w:sz w:val="32"/>
          <w:szCs w:val="32"/>
          <w:lang w:val="en"/>
        </w:rPr>
        <w:t>建立健全统计执法音像记录管理制度和执法行为用语指引。明确执法音像记录的设备配备、使用规范、记录要素、存储应用、监督管理等要求，指导执法人员规范文明开展音像记录。</w:t>
      </w:r>
    </w:p>
    <w:p>
      <w:pPr>
        <w:spacing w:line="560" w:lineRule="exact"/>
        <w:ind w:firstLine="640" w:firstLineChars="200"/>
        <w:rPr>
          <w:rFonts w:ascii="仿宋_GB2312" w:hAnsi="仿宋" w:eastAsia="仿宋_GB2312"/>
          <w:bCs/>
          <w:sz w:val="32"/>
          <w:szCs w:val="32"/>
          <w:lang w:val="en"/>
        </w:rPr>
      </w:pPr>
      <w:r>
        <w:rPr>
          <w:rFonts w:ascii="仿宋_GB2312" w:hAnsi="仿宋" w:eastAsia="仿宋_GB2312"/>
          <w:bCs/>
          <w:sz w:val="32"/>
          <w:szCs w:val="32"/>
          <w:lang w:val="en"/>
        </w:rPr>
        <w:t>2.</w:t>
      </w:r>
      <w:r>
        <w:rPr>
          <w:rFonts w:hint="eastAsia" w:ascii="仿宋_GB2312" w:hAnsi="仿宋" w:eastAsia="仿宋_GB2312"/>
          <w:bCs/>
          <w:sz w:val="32"/>
          <w:szCs w:val="32"/>
          <w:lang w:val="en"/>
        </w:rPr>
        <w:t>配备音像记录设备及场所。根据统计执法需要，配备相关音像记录设备，逐步建立统计违法案件专用办公场所，并根据需要建立音像记录场所。</w:t>
      </w:r>
    </w:p>
    <w:p>
      <w:pPr>
        <w:spacing w:line="560" w:lineRule="exact"/>
        <w:ind w:firstLine="640" w:firstLineChars="200"/>
        <w:rPr>
          <w:rFonts w:ascii="楷体_GB2312" w:hAnsi="仿宋" w:eastAsia="楷体_GB2312"/>
          <w:b/>
          <w:bCs w:val="0"/>
          <w:sz w:val="32"/>
          <w:szCs w:val="32"/>
          <w:lang w:val="en"/>
        </w:rPr>
      </w:pPr>
      <w:r>
        <w:rPr>
          <w:rFonts w:hint="eastAsia" w:ascii="楷体_GB2312" w:hAnsi="仿宋" w:eastAsia="楷体_GB2312"/>
          <w:b/>
          <w:bCs w:val="0"/>
          <w:sz w:val="32"/>
          <w:szCs w:val="32"/>
          <w:lang w:val="en"/>
        </w:rPr>
        <w:t>（四）严格记录归档</w:t>
      </w:r>
    </w:p>
    <w:p>
      <w:pPr>
        <w:spacing w:line="560" w:lineRule="exact"/>
        <w:ind w:firstLine="640" w:firstLineChars="200"/>
        <w:rPr>
          <w:rFonts w:ascii="仿宋_GB2312" w:hAnsi="仿宋" w:eastAsia="仿宋_GB2312"/>
          <w:bCs/>
          <w:sz w:val="32"/>
          <w:szCs w:val="32"/>
          <w:lang w:val="en"/>
        </w:rPr>
      </w:pPr>
      <w:r>
        <w:rPr>
          <w:rFonts w:ascii="仿宋_GB2312" w:hAnsi="仿宋" w:eastAsia="仿宋_GB2312"/>
          <w:bCs/>
          <w:sz w:val="32"/>
          <w:szCs w:val="32"/>
          <w:lang w:val="en"/>
        </w:rPr>
        <w:t>1.</w:t>
      </w:r>
      <w:r>
        <w:rPr>
          <w:rFonts w:hint="eastAsia" w:ascii="仿宋_GB2312" w:hAnsi="仿宋" w:eastAsia="仿宋_GB2312"/>
          <w:bCs/>
          <w:sz w:val="32"/>
          <w:szCs w:val="32"/>
          <w:lang w:val="en"/>
        </w:rPr>
        <w:t>完善执法案卷管理制度。制定执法案卷管理制度，规范管理统计行政执法案卷材料，明确对执法台账和法律文书的制作、使用、管理等相关内容，按照有关法律、法规和档案管理规定归档存储执法全过程记录资料。</w:t>
      </w:r>
    </w:p>
    <w:p>
      <w:pPr>
        <w:spacing w:line="560" w:lineRule="exact"/>
        <w:ind w:firstLine="640" w:firstLineChars="200"/>
        <w:rPr>
          <w:rFonts w:ascii="仿宋_GB2312" w:hAnsi="仿宋" w:eastAsia="仿宋_GB2312"/>
          <w:bCs/>
          <w:sz w:val="32"/>
          <w:szCs w:val="32"/>
          <w:lang w:val="en"/>
        </w:rPr>
      </w:pPr>
      <w:r>
        <w:rPr>
          <w:rFonts w:ascii="仿宋_GB2312" w:hAnsi="仿宋" w:eastAsia="仿宋_GB2312"/>
          <w:bCs/>
          <w:sz w:val="32"/>
          <w:szCs w:val="32"/>
          <w:lang w:val="en"/>
        </w:rPr>
        <w:t>2.</w:t>
      </w:r>
      <w:r>
        <w:rPr>
          <w:rFonts w:hint="eastAsia" w:ascii="仿宋_GB2312" w:hAnsi="仿宋" w:eastAsia="仿宋_GB2312"/>
          <w:bCs/>
          <w:sz w:val="32"/>
          <w:szCs w:val="32"/>
          <w:lang w:val="en"/>
        </w:rPr>
        <w:t>探索建立信息化记录存储方式。推进信息化记录存储方式，实现同一执法对象的文字记录、音像记录集中存储，研究建立健全基于互联网、电子认证、电子签章的行政执法全过程记录数据化记录工作机制。</w:t>
      </w:r>
    </w:p>
    <w:p>
      <w:pPr>
        <w:spacing w:line="560" w:lineRule="exact"/>
        <w:ind w:firstLine="640" w:firstLineChars="200"/>
        <w:rPr>
          <w:rFonts w:ascii="仿宋_GB2312" w:hAnsi="仿宋" w:eastAsia="仿宋_GB2312"/>
          <w:bCs/>
          <w:sz w:val="32"/>
          <w:szCs w:val="32"/>
          <w:lang w:val="en"/>
        </w:rPr>
      </w:pPr>
      <w:r>
        <w:rPr>
          <w:rFonts w:ascii="仿宋_GB2312" w:hAnsi="仿宋" w:eastAsia="仿宋_GB2312"/>
          <w:bCs/>
          <w:sz w:val="32"/>
          <w:szCs w:val="32"/>
          <w:lang w:val="en"/>
        </w:rPr>
        <w:t>3.</w:t>
      </w:r>
      <w:r>
        <w:rPr>
          <w:rFonts w:hint="eastAsia" w:ascii="仿宋_GB2312" w:hAnsi="仿宋" w:eastAsia="仿宋_GB2312"/>
          <w:bCs/>
          <w:sz w:val="32"/>
          <w:szCs w:val="32"/>
          <w:lang w:val="en"/>
        </w:rPr>
        <w:t>建立健全记录信息调阅监督制度。做到可实时调阅，切实加强监督，确保行政执法文字记录、音像记录规范、合法、有效。</w:t>
      </w:r>
    </w:p>
    <w:p>
      <w:pPr>
        <w:spacing w:line="560" w:lineRule="exact"/>
        <w:ind w:firstLine="640" w:firstLineChars="200"/>
        <w:rPr>
          <w:rFonts w:ascii="黑体" w:hAnsi="黑体" w:eastAsia="黑体"/>
          <w:bCs/>
          <w:sz w:val="32"/>
          <w:szCs w:val="32"/>
          <w:lang w:val="en"/>
        </w:rPr>
      </w:pPr>
      <w:r>
        <w:rPr>
          <w:rFonts w:hint="eastAsia" w:ascii="黑体" w:hAnsi="黑体" w:eastAsia="黑体"/>
          <w:bCs/>
          <w:sz w:val="32"/>
          <w:szCs w:val="32"/>
          <w:lang w:val="en"/>
        </w:rPr>
        <w:t>三、全面推行重大统计执法决定法制审核制度</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eastAsia="zh-CN"/>
        </w:rPr>
        <w:t>南昌市统计局</w:t>
      </w:r>
      <w:r>
        <w:rPr>
          <w:rFonts w:hint="eastAsia" w:ascii="仿宋_GB2312" w:hAnsi="仿宋" w:eastAsia="仿宋_GB2312"/>
          <w:bCs/>
          <w:sz w:val="32"/>
          <w:szCs w:val="32"/>
          <w:lang w:val="en"/>
        </w:rPr>
        <w:t>作出重大执法决定前，要严格进行法制审核，未经法制审核或者审核未通过的，不得作出决定。</w:t>
      </w:r>
    </w:p>
    <w:p>
      <w:pPr>
        <w:spacing w:line="560" w:lineRule="exact"/>
        <w:ind w:firstLine="640" w:firstLineChars="200"/>
        <w:rPr>
          <w:rFonts w:ascii="楷体_GB2312" w:hAnsi="仿宋" w:eastAsia="楷体_GB2312"/>
          <w:b/>
          <w:bCs w:val="0"/>
          <w:sz w:val="32"/>
          <w:szCs w:val="32"/>
        </w:rPr>
      </w:pPr>
      <w:r>
        <w:rPr>
          <w:rFonts w:hint="eastAsia" w:ascii="楷体_GB2312" w:hAnsi="仿宋" w:eastAsia="楷体_GB2312"/>
          <w:b/>
          <w:bCs w:val="0"/>
          <w:sz w:val="32"/>
          <w:szCs w:val="32"/>
        </w:rPr>
        <w:t>（一）明确审核机构</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eastAsia="zh-CN"/>
        </w:rPr>
        <w:t>南昌市统计局</w:t>
      </w:r>
      <w:r>
        <w:rPr>
          <w:rFonts w:hint="eastAsia" w:ascii="仿宋_GB2312" w:hAnsi="仿宋" w:eastAsia="仿宋_GB2312"/>
          <w:bCs/>
          <w:sz w:val="32"/>
          <w:szCs w:val="32"/>
          <w:lang w:val="en"/>
        </w:rPr>
        <w:t>由法规处具体负责重大执法决定法制审核工作。按照相关要求，要进一步加强法制审核人员力量，聘请的法律顾问协助做好法制审核工作。</w:t>
      </w:r>
    </w:p>
    <w:p>
      <w:pPr>
        <w:spacing w:line="560" w:lineRule="exact"/>
        <w:ind w:firstLine="640" w:firstLineChars="200"/>
        <w:rPr>
          <w:rFonts w:ascii="楷体_GB2312" w:hAnsi="仿宋" w:eastAsia="楷体_GB2312"/>
          <w:b/>
          <w:bCs w:val="0"/>
          <w:sz w:val="32"/>
          <w:szCs w:val="32"/>
        </w:rPr>
      </w:pPr>
      <w:r>
        <w:rPr>
          <w:rFonts w:hint="eastAsia" w:ascii="楷体_GB2312" w:hAnsi="仿宋" w:eastAsia="楷体_GB2312"/>
          <w:b/>
          <w:bCs w:val="0"/>
          <w:sz w:val="32"/>
          <w:szCs w:val="32"/>
        </w:rPr>
        <w:t>（二）明确审核范围</w:t>
      </w:r>
    </w:p>
    <w:p>
      <w:pPr>
        <w:spacing w:line="560" w:lineRule="exact"/>
        <w:ind w:firstLine="640" w:firstLineChars="200"/>
        <w:rPr>
          <w:rFonts w:ascii="仿宋_GB2312" w:hAnsi="仿宋" w:eastAsia="仿宋_GB2312"/>
          <w:bCs/>
          <w:sz w:val="32"/>
          <w:szCs w:val="32"/>
          <w:lang w:val="en"/>
        </w:rPr>
      </w:pPr>
      <w:r>
        <w:rPr>
          <w:rFonts w:ascii="仿宋_GB2312" w:hAnsi="仿宋" w:eastAsia="仿宋_GB2312"/>
          <w:bCs/>
          <w:sz w:val="32"/>
          <w:szCs w:val="32"/>
          <w:lang w:val="en"/>
        </w:rPr>
        <w:t>1.</w:t>
      </w:r>
      <w:r>
        <w:rPr>
          <w:rFonts w:hint="eastAsia" w:ascii="仿宋_GB2312" w:hAnsi="仿宋" w:eastAsia="仿宋_GB2312"/>
          <w:bCs/>
          <w:sz w:val="32"/>
          <w:szCs w:val="32"/>
          <w:lang w:val="en"/>
        </w:rPr>
        <w:t>法制审核的范围。作出重大执法决定有下列情形之一的，应当在作出决定前进行法制审核：</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rPr>
        <w:t>（1）凡涉及重大公共利益，可能造成重大社会影响或引发社会风险的；</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rPr>
        <w:t>（2）直接关系行政相对人或者第三人重大权益的；</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rPr>
        <w:t>（3）经过听证程序作出行政执法决定的；</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rPr>
        <w:t>（4）案件情况疑难复杂、涉及多个法律关系的；</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rPr>
        <w:t>（5）法律、法规、规章规定应当进行法制审核的。</w:t>
      </w:r>
    </w:p>
    <w:p>
      <w:pPr>
        <w:spacing w:line="560" w:lineRule="exact"/>
        <w:ind w:firstLine="640" w:firstLineChars="200"/>
        <w:rPr>
          <w:rFonts w:ascii="仿宋_GB2312" w:hAnsi="仿宋" w:eastAsia="仿宋_GB2312"/>
          <w:bCs/>
          <w:sz w:val="32"/>
          <w:szCs w:val="32"/>
          <w:lang w:val="en"/>
        </w:rPr>
      </w:pPr>
      <w:r>
        <w:rPr>
          <w:rFonts w:ascii="仿宋_GB2312" w:hAnsi="仿宋" w:eastAsia="仿宋_GB2312"/>
          <w:bCs/>
          <w:sz w:val="32"/>
          <w:szCs w:val="32"/>
          <w:lang w:val="en"/>
        </w:rPr>
        <w:t>2.</w:t>
      </w:r>
      <w:r>
        <w:rPr>
          <w:rFonts w:hint="eastAsia" w:ascii="仿宋_GB2312" w:hAnsi="仿宋" w:eastAsia="仿宋_GB2312"/>
          <w:bCs/>
          <w:sz w:val="32"/>
          <w:szCs w:val="32"/>
          <w:lang w:val="en"/>
        </w:rPr>
        <w:t>制定重大执法决定法制审核目录清单。加强对各</w:t>
      </w:r>
      <w:r>
        <w:rPr>
          <w:rFonts w:hint="eastAsia" w:ascii="仿宋_GB2312" w:hAnsi="仿宋" w:eastAsia="仿宋_GB2312"/>
          <w:bCs/>
          <w:sz w:val="32"/>
          <w:szCs w:val="32"/>
          <w:lang w:val="en" w:eastAsia="zh-CN"/>
        </w:rPr>
        <w:t>县区</w:t>
      </w:r>
      <w:r>
        <w:rPr>
          <w:rFonts w:hint="eastAsia" w:ascii="仿宋_GB2312" w:hAnsi="仿宋" w:eastAsia="仿宋_GB2312"/>
          <w:bCs/>
          <w:sz w:val="32"/>
          <w:szCs w:val="32"/>
          <w:lang w:val="en"/>
        </w:rPr>
        <w:t>统计局重大执法决定法制审核目录清单编制工作的指导，明确重大执法决定事项的标准。</w:t>
      </w:r>
    </w:p>
    <w:p>
      <w:pPr>
        <w:spacing w:line="560" w:lineRule="exact"/>
        <w:ind w:firstLine="640" w:firstLineChars="200"/>
        <w:rPr>
          <w:rFonts w:ascii="楷体_GB2312" w:hAnsi="仿宋" w:eastAsia="楷体_GB2312"/>
          <w:b/>
          <w:bCs w:val="0"/>
          <w:sz w:val="32"/>
          <w:szCs w:val="32"/>
        </w:rPr>
      </w:pPr>
      <w:r>
        <w:rPr>
          <w:rFonts w:hint="eastAsia" w:ascii="楷体_GB2312" w:hAnsi="仿宋" w:eastAsia="楷体_GB2312"/>
          <w:b/>
          <w:bCs w:val="0"/>
          <w:sz w:val="32"/>
          <w:szCs w:val="32"/>
        </w:rPr>
        <w:t>（三）明确审核内容</w:t>
      </w:r>
    </w:p>
    <w:p>
      <w:pPr>
        <w:spacing w:line="560" w:lineRule="exact"/>
        <w:ind w:firstLine="640" w:firstLineChars="200"/>
        <w:rPr>
          <w:rFonts w:ascii="仿宋_GB2312" w:hAnsi="仿宋" w:eastAsia="仿宋_GB2312"/>
          <w:bCs/>
          <w:sz w:val="32"/>
          <w:szCs w:val="32"/>
          <w:lang w:val="en"/>
        </w:rPr>
      </w:pPr>
      <w:r>
        <w:rPr>
          <w:rFonts w:ascii="仿宋_GB2312" w:hAnsi="仿宋" w:eastAsia="仿宋_GB2312"/>
          <w:bCs/>
          <w:sz w:val="32"/>
          <w:szCs w:val="32"/>
          <w:lang w:val="en"/>
        </w:rPr>
        <w:t>1.</w:t>
      </w:r>
      <w:r>
        <w:rPr>
          <w:rFonts w:hint="eastAsia" w:ascii="仿宋_GB2312" w:hAnsi="仿宋" w:eastAsia="仿宋_GB2312"/>
          <w:bCs/>
          <w:sz w:val="32"/>
          <w:szCs w:val="32"/>
          <w:lang w:val="en"/>
        </w:rPr>
        <w:t>法制审核的内容。</w:t>
      </w:r>
      <w:r>
        <w:rPr>
          <w:rFonts w:hint="eastAsia" w:ascii="仿宋_GB2312" w:hAnsi="仿宋" w:eastAsia="仿宋_GB2312"/>
          <w:bCs/>
          <w:sz w:val="32"/>
          <w:szCs w:val="32"/>
          <w:lang w:val="en" w:eastAsia="zh-CN"/>
        </w:rPr>
        <w:t>南昌市</w:t>
      </w:r>
      <w:r>
        <w:rPr>
          <w:rFonts w:hint="eastAsia" w:ascii="仿宋_GB2312" w:hAnsi="仿宋" w:eastAsia="仿宋_GB2312"/>
          <w:bCs/>
          <w:sz w:val="32"/>
          <w:szCs w:val="32"/>
          <w:lang w:val="en"/>
        </w:rPr>
        <w:t>统计局法规处对拟作出的重大统计行政执法决定主要从以下几个方面进行审核：</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rPr>
        <w:t>（1）行政执法主体是否合法，行政执法人员是否具备执法资格；</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rPr>
        <w:t>（2）行政执法程序是否合法；</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rPr>
        <w:t>（3）案件事实是否清楚，证据是否合法充分；</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rPr>
        <w:t>（4）适用法律、法规、规章是否准确，裁量基准运用是否适当；</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rPr>
        <w:t>（5）执法是否超越执法机关法定权限；</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rPr>
        <w:t>（6）行政执法文书是否齐备、规范；</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rPr>
        <w:t>（7）违法行为是否涉嫌犯罪、需要移送司法机关等。</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rPr>
        <w:t>上述情况的有关材料由统计行政执法承办机构提交法规处；法规处认为提交材料不齐全的，可以要求承办机构在指定时间内予以补充。</w:t>
      </w:r>
    </w:p>
    <w:p>
      <w:pPr>
        <w:spacing w:line="560" w:lineRule="exact"/>
        <w:ind w:firstLine="640" w:firstLineChars="200"/>
        <w:rPr>
          <w:rFonts w:ascii="仿宋_GB2312" w:hAnsi="仿宋" w:eastAsia="仿宋_GB2312"/>
          <w:bCs/>
          <w:sz w:val="32"/>
          <w:szCs w:val="32"/>
          <w:lang w:val="en"/>
        </w:rPr>
      </w:pPr>
      <w:r>
        <w:rPr>
          <w:rFonts w:ascii="仿宋_GB2312" w:hAnsi="仿宋" w:eastAsia="仿宋_GB2312"/>
          <w:bCs/>
          <w:sz w:val="32"/>
          <w:szCs w:val="32"/>
          <w:lang w:val="en"/>
        </w:rPr>
        <w:t>2.</w:t>
      </w:r>
      <w:r>
        <w:rPr>
          <w:rFonts w:hint="eastAsia" w:ascii="仿宋_GB2312" w:hAnsi="仿宋" w:eastAsia="仿宋_GB2312"/>
          <w:bCs/>
          <w:sz w:val="32"/>
          <w:szCs w:val="32"/>
          <w:lang w:val="en"/>
        </w:rPr>
        <w:t>作出书面审核意见。法规处完成审核后，要提出同意或者存在问题的书面审核意见。统计行政执法承办机构要对审核意见进行研究，作出相应处理后再报送法制审核。</w:t>
      </w:r>
    </w:p>
    <w:p>
      <w:pPr>
        <w:spacing w:line="560" w:lineRule="exact"/>
        <w:ind w:firstLine="640" w:firstLineChars="200"/>
        <w:rPr>
          <w:rFonts w:ascii="楷体_GB2312" w:hAnsi="仿宋" w:eastAsia="楷体_GB2312"/>
          <w:b/>
          <w:bCs w:val="0"/>
          <w:sz w:val="32"/>
          <w:szCs w:val="32"/>
        </w:rPr>
      </w:pPr>
      <w:r>
        <w:rPr>
          <w:rFonts w:hint="eastAsia" w:ascii="楷体_GB2312" w:hAnsi="仿宋" w:eastAsia="楷体_GB2312"/>
          <w:b/>
          <w:bCs w:val="0"/>
          <w:sz w:val="32"/>
          <w:szCs w:val="32"/>
        </w:rPr>
        <w:t>（四）建立法制审核责任制</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eastAsia="zh-CN"/>
        </w:rPr>
        <w:t>南昌市</w:t>
      </w:r>
      <w:r>
        <w:rPr>
          <w:rFonts w:hint="eastAsia" w:ascii="仿宋_GB2312" w:hAnsi="仿宋" w:eastAsia="仿宋_GB2312"/>
          <w:bCs/>
          <w:sz w:val="32"/>
          <w:szCs w:val="32"/>
          <w:lang w:val="en"/>
        </w:rPr>
        <w:t>统计局主要负责人是推动落实本机关重大执法决定法制审核制度的第一责任人，对作出的行政执法决定负责。相关执法承办机构对送审材料的真实性、准确性、完整性以及执法的事实、证据、法律适用、程序的合法性负责</w:t>
      </w:r>
      <w:r>
        <w:rPr>
          <w:rFonts w:hint="eastAsia" w:ascii="仿宋_GB2312" w:hAnsi="仿宋" w:eastAsia="仿宋_GB2312"/>
          <w:bCs/>
          <w:sz w:val="32"/>
          <w:szCs w:val="32"/>
          <w:lang w:val="en" w:eastAsia="zh-CN"/>
        </w:rPr>
        <w:t>。</w:t>
      </w:r>
      <w:r>
        <w:rPr>
          <w:rFonts w:hint="eastAsia" w:ascii="仿宋_GB2312" w:hAnsi="仿宋" w:eastAsia="仿宋_GB2312"/>
          <w:bCs/>
          <w:sz w:val="32"/>
          <w:szCs w:val="32"/>
          <w:lang w:val="en"/>
        </w:rPr>
        <w:t>法制审核机构对重大执法决定的法制审核意见负责。因行政机关承办机构的承办人员、负责法制审核的人员和审批行政执法决定的负责人滥用职权、玩忽职守、徇私枉法等，导致行政执法决定错误的，要依纪依法追究相关人员责任。</w:t>
      </w:r>
    </w:p>
    <w:p>
      <w:pPr>
        <w:spacing w:line="560" w:lineRule="exact"/>
        <w:ind w:firstLine="640" w:firstLineChars="200"/>
        <w:rPr>
          <w:rFonts w:ascii="黑体" w:hAnsi="黑体" w:eastAsia="黑体"/>
          <w:bCs/>
          <w:sz w:val="32"/>
          <w:szCs w:val="32"/>
          <w:lang w:val="en"/>
        </w:rPr>
      </w:pPr>
      <w:r>
        <w:rPr>
          <w:rFonts w:hint="eastAsia" w:ascii="黑体" w:hAnsi="黑体" w:eastAsia="黑体"/>
          <w:bCs/>
          <w:sz w:val="32"/>
          <w:szCs w:val="32"/>
          <w:lang w:val="en"/>
        </w:rPr>
        <w:t>四、落实“三项制度”的保障措施</w:t>
      </w:r>
    </w:p>
    <w:p>
      <w:pPr>
        <w:spacing w:line="560" w:lineRule="exact"/>
        <w:ind w:firstLine="640" w:firstLineChars="200"/>
        <w:rPr>
          <w:rFonts w:ascii="楷体_GB2312" w:hAnsi="仿宋" w:eastAsia="楷体_GB2312"/>
          <w:b/>
          <w:bCs w:val="0"/>
          <w:sz w:val="32"/>
          <w:szCs w:val="32"/>
        </w:rPr>
      </w:pPr>
      <w:r>
        <w:rPr>
          <w:rFonts w:hint="eastAsia" w:ascii="楷体_GB2312" w:hAnsi="仿宋" w:eastAsia="楷体_GB2312"/>
          <w:b/>
          <w:bCs w:val="0"/>
          <w:sz w:val="32"/>
          <w:szCs w:val="32"/>
        </w:rPr>
        <w:t>（一）加强组织领导</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rPr>
        <w:t>成立由局长任组长，各分管局领导任副组长，</w:t>
      </w:r>
      <w:r>
        <w:rPr>
          <w:rFonts w:hint="eastAsia" w:ascii="仿宋_GB2312" w:hAnsi="仿宋" w:eastAsia="仿宋_GB2312"/>
          <w:bCs/>
          <w:sz w:val="32"/>
          <w:szCs w:val="32"/>
          <w:lang w:val="en" w:eastAsia="zh-CN"/>
        </w:rPr>
        <w:t>执法大队、</w:t>
      </w:r>
      <w:r>
        <w:rPr>
          <w:rFonts w:hint="eastAsia" w:ascii="仿宋_GB2312" w:hAnsi="仿宋" w:eastAsia="仿宋_GB2312"/>
          <w:bCs/>
          <w:sz w:val="32"/>
          <w:szCs w:val="32"/>
          <w:lang w:val="en"/>
        </w:rPr>
        <w:t>法规处、办公室</w:t>
      </w:r>
      <w:r>
        <w:rPr>
          <w:rFonts w:hint="eastAsia" w:ascii="仿宋_GB2312" w:hAnsi="仿宋" w:eastAsia="仿宋_GB2312"/>
          <w:bCs/>
          <w:sz w:val="32"/>
          <w:szCs w:val="32"/>
          <w:lang w:val="en" w:eastAsia="zh-CN"/>
        </w:rPr>
        <w:t>和</w:t>
      </w:r>
      <w:r>
        <w:rPr>
          <w:rFonts w:hint="eastAsia" w:ascii="仿宋_GB2312" w:hAnsi="仿宋" w:eastAsia="仿宋_GB2312"/>
          <w:bCs/>
          <w:sz w:val="32"/>
          <w:szCs w:val="32"/>
          <w:lang w:val="en"/>
        </w:rPr>
        <w:t>相关处室（单位）为成员的南昌市统计局全面推行“三项制度”工作领导小组。领导小组办公室设在执法大队，负责日常工作。同时，加强对</w:t>
      </w:r>
      <w:r>
        <w:rPr>
          <w:rFonts w:hint="eastAsia" w:ascii="仿宋_GB2312" w:hAnsi="仿宋" w:eastAsia="仿宋_GB2312"/>
          <w:bCs/>
          <w:sz w:val="32"/>
          <w:szCs w:val="32"/>
          <w:lang w:val="en" w:eastAsia="zh-CN"/>
        </w:rPr>
        <w:t>全市</w:t>
      </w:r>
      <w:r>
        <w:rPr>
          <w:rFonts w:hint="eastAsia" w:ascii="仿宋_GB2312" w:hAnsi="仿宋" w:eastAsia="仿宋_GB2312"/>
          <w:bCs/>
          <w:sz w:val="32"/>
          <w:szCs w:val="32"/>
          <w:lang w:val="en"/>
        </w:rPr>
        <w:t>统计系统全面推行“三项制度”工作的指导，强化行业规范和标准统一，及时研究解决本系统全面推行“三项制度”过程中遇到的问题。</w:t>
      </w:r>
    </w:p>
    <w:p>
      <w:pPr>
        <w:spacing w:line="560" w:lineRule="exact"/>
        <w:ind w:firstLine="640" w:firstLineChars="200"/>
        <w:rPr>
          <w:rFonts w:ascii="楷体_GB2312" w:hAnsi="仿宋" w:eastAsia="楷体_GB2312"/>
          <w:b/>
          <w:bCs w:val="0"/>
          <w:sz w:val="32"/>
          <w:szCs w:val="32"/>
        </w:rPr>
      </w:pPr>
      <w:r>
        <w:rPr>
          <w:rFonts w:hint="eastAsia" w:ascii="楷体_GB2312" w:hAnsi="仿宋" w:eastAsia="楷体_GB2312"/>
          <w:b/>
          <w:bCs w:val="0"/>
          <w:sz w:val="32"/>
          <w:szCs w:val="32"/>
        </w:rPr>
        <w:t>（二）健全制度体系</w:t>
      </w:r>
    </w:p>
    <w:p>
      <w:pPr>
        <w:spacing w:line="560" w:lineRule="exact"/>
        <w:ind w:firstLine="640" w:firstLineChars="200"/>
        <w:rPr>
          <w:rFonts w:ascii="仿宋_GB2312" w:hAnsi="仿宋" w:eastAsia="仿宋_GB2312"/>
          <w:bCs/>
          <w:sz w:val="32"/>
          <w:szCs w:val="32"/>
          <w:lang w:val="en"/>
        </w:rPr>
      </w:pPr>
      <w:r>
        <w:rPr>
          <w:rFonts w:hint="eastAsia" w:ascii="仿宋_GB2312" w:hAnsi="仿宋" w:eastAsia="仿宋_GB2312"/>
          <w:bCs/>
          <w:sz w:val="32"/>
          <w:szCs w:val="32"/>
          <w:lang w:val="en"/>
        </w:rPr>
        <w:t>根据本实施方案要求和实际情况，建立健全科学合理的“三项制度”体系。加强和完善统计行政执法案例指导、行政执法裁量基准、行政执法案卷管理和评查、统计执法投诉举报以及统计执法考核监督等制度建设，按照</w:t>
      </w:r>
      <w:r>
        <w:rPr>
          <w:rFonts w:hint="eastAsia" w:ascii="仿宋_GB2312" w:hAnsi="仿宋" w:eastAsia="仿宋_GB2312"/>
          <w:bCs/>
          <w:sz w:val="32"/>
          <w:szCs w:val="32"/>
          <w:lang w:val="en" w:eastAsia="zh-CN"/>
        </w:rPr>
        <w:t>上级统计部门</w:t>
      </w:r>
      <w:r>
        <w:rPr>
          <w:rFonts w:hint="eastAsia" w:ascii="仿宋_GB2312" w:hAnsi="仿宋" w:eastAsia="仿宋_GB2312"/>
          <w:bCs/>
          <w:sz w:val="32"/>
          <w:szCs w:val="32"/>
          <w:lang w:val="en"/>
        </w:rPr>
        <w:t>及</w:t>
      </w:r>
      <w:r>
        <w:rPr>
          <w:rFonts w:hint="eastAsia" w:ascii="仿宋_GB2312" w:hAnsi="仿宋" w:eastAsia="仿宋_GB2312"/>
          <w:bCs/>
          <w:sz w:val="32"/>
          <w:szCs w:val="32"/>
          <w:lang w:val="en" w:eastAsia="zh-CN"/>
        </w:rPr>
        <w:t>市</w:t>
      </w:r>
      <w:r>
        <w:rPr>
          <w:rFonts w:hint="eastAsia" w:ascii="仿宋_GB2312" w:hAnsi="仿宋" w:eastAsia="仿宋_GB2312"/>
          <w:bCs/>
          <w:sz w:val="32"/>
          <w:szCs w:val="32"/>
          <w:lang w:val="en"/>
        </w:rPr>
        <w:t>政府行政执法资格和证件管理相关规定，做好相关制度衔接工作，形成统筹统计行政执法各个环节的制度体系。</w:t>
      </w:r>
    </w:p>
    <w:p>
      <w:pPr>
        <w:spacing w:line="560" w:lineRule="exact"/>
        <w:ind w:firstLine="640" w:firstLineChars="200"/>
        <w:rPr>
          <w:rFonts w:ascii="楷体_GB2312" w:hAnsi="仿宋" w:eastAsia="楷体_GB2312"/>
          <w:b/>
          <w:bCs w:val="0"/>
          <w:sz w:val="32"/>
          <w:szCs w:val="32"/>
        </w:rPr>
      </w:pPr>
      <w:r>
        <w:rPr>
          <w:rFonts w:hint="eastAsia" w:ascii="楷体_GB2312" w:hAnsi="仿宋" w:eastAsia="楷体_GB2312"/>
          <w:b/>
          <w:bCs w:val="0"/>
          <w:sz w:val="32"/>
          <w:szCs w:val="32"/>
        </w:rPr>
        <w:t>（</w:t>
      </w:r>
      <w:r>
        <w:rPr>
          <w:rFonts w:hint="eastAsia" w:ascii="楷体_GB2312" w:hAnsi="仿宋" w:eastAsia="楷体_GB2312"/>
          <w:b/>
          <w:bCs w:val="0"/>
          <w:sz w:val="32"/>
          <w:szCs w:val="32"/>
          <w:lang w:eastAsia="zh-CN"/>
        </w:rPr>
        <w:t>三</w:t>
      </w:r>
      <w:r>
        <w:rPr>
          <w:rFonts w:hint="eastAsia" w:ascii="楷体_GB2312" w:hAnsi="仿宋" w:eastAsia="楷体_GB2312"/>
          <w:b/>
          <w:bCs w:val="0"/>
          <w:sz w:val="32"/>
          <w:szCs w:val="32"/>
        </w:rPr>
        <w:t>）加强督促检查</w:t>
      </w:r>
    </w:p>
    <w:p>
      <w:pPr>
        <w:spacing w:line="560" w:lineRule="exact"/>
        <w:ind w:firstLine="640" w:firstLineChars="200"/>
        <w:rPr>
          <w:rFonts w:hint="eastAsia" w:ascii="仿宋_GB2312" w:hAnsi="仿宋" w:eastAsia="仿宋_GB2312"/>
          <w:bCs/>
          <w:sz w:val="32"/>
          <w:szCs w:val="32"/>
          <w:lang w:val="en"/>
        </w:rPr>
      </w:pPr>
      <w:r>
        <w:rPr>
          <w:rFonts w:hint="eastAsia" w:ascii="仿宋_GB2312" w:hAnsi="仿宋" w:eastAsia="仿宋_GB2312"/>
          <w:bCs/>
          <w:sz w:val="32"/>
          <w:szCs w:val="32"/>
          <w:lang w:val="en"/>
        </w:rPr>
        <w:t>“三项制度”推进情况已纳入我市法治政府建设考评指标体系和市直单位年度绩效目标考核体系，并建立督查情况通报制度。要结合开展执法检查、依法行政考核等工作，对各</w:t>
      </w:r>
      <w:r>
        <w:rPr>
          <w:rFonts w:hint="eastAsia" w:ascii="仿宋_GB2312" w:hAnsi="仿宋" w:eastAsia="仿宋_GB2312"/>
          <w:bCs/>
          <w:sz w:val="32"/>
          <w:szCs w:val="32"/>
          <w:lang w:val="en" w:eastAsia="zh-CN"/>
        </w:rPr>
        <w:t>县区统计局</w:t>
      </w:r>
      <w:r>
        <w:rPr>
          <w:rFonts w:hint="eastAsia" w:ascii="仿宋_GB2312" w:hAnsi="仿宋" w:eastAsia="仿宋_GB2312"/>
          <w:bCs/>
          <w:sz w:val="32"/>
          <w:szCs w:val="32"/>
          <w:lang w:val="en"/>
        </w:rPr>
        <w:t>推行落实“三项制度”情况进行督促检查，对工作不力的要及时督促整改，对工作中出现问题造成不良后果的单位及人员要通报批评，依纪依法问责。</w:t>
      </w:r>
    </w:p>
    <w:p>
      <w:pPr>
        <w:spacing w:line="560" w:lineRule="exact"/>
        <w:ind w:firstLine="640" w:firstLineChars="200"/>
        <w:rPr>
          <w:rFonts w:ascii="楷体_GB2312" w:hAnsi="仿宋" w:eastAsia="楷体_GB2312"/>
          <w:b/>
          <w:bCs w:val="0"/>
          <w:sz w:val="32"/>
          <w:szCs w:val="32"/>
        </w:rPr>
      </w:pPr>
      <w:r>
        <w:rPr>
          <w:rFonts w:hint="eastAsia" w:ascii="楷体_GB2312" w:hAnsi="仿宋" w:eastAsia="楷体_GB2312"/>
          <w:b/>
          <w:bCs w:val="0"/>
          <w:sz w:val="32"/>
          <w:szCs w:val="32"/>
        </w:rPr>
        <w:t>（</w:t>
      </w:r>
      <w:r>
        <w:rPr>
          <w:rFonts w:hint="eastAsia" w:ascii="楷体_GB2312" w:hAnsi="仿宋" w:eastAsia="楷体_GB2312"/>
          <w:b/>
          <w:bCs w:val="0"/>
          <w:sz w:val="32"/>
          <w:szCs w:val="32"/>
          <w:lang w:eastAsia="zh-CN"/>
        </w:rPr>
        <w:t>四</w:t>
      </w:r>
      <w:r>
        <w:rPr>
          <w:rFonts w:hint="eastAsia" w:ascii="楷体_GB2312" w:hAnsi="仿宋" w:eastAsia="楷体_GB2312"/>
          <w:b/>
          <w:bCs w:val="0"/>
          <w:sz w:val="32"/>
          <w:szCs w:val="32"/>
        </w:rPr>
        <w:t>）加强队伍建设</w:t>
      </w:r>
    </w:p>
    <w:p>
      <w:pPr>
        <w:spacing w:line="560" w:lineRule="exact"/>
        <w:ind w:firstLine="640" w:firstLineChars="200"/>
        <w:rPr>
          <w:rFonts w:hint="eastAsia" w:ascii="仿宋_GB2312" w:hAnsi="仿宋" w:eastAsia="仿宋_GB2312"/>
          <w:bCs/>
          <w:sz w:val="32"/>
          <w:szCs w:val="32"/>
          <w:lang w:val="en"/>
        </w:rPr>
      </w:pPr>
      <w:r>
        <w:rPr>
          <w:rFonts w:hint="eastAsia" w:ascii="仿宋_GB2312" w:hAnsi="仿宋" w:eastAsia="仿宋_GB2312"/>
          <w:bCs/>
          <w:sz w:val="32"/>
          <w:szCs w:val="32"/>
          <w:lang w:val="en"/>
        </w:rPr>
        <w:t>采取专家授课、案例研讨等多种方式加强对行政执法人员和法制审核人员的业务培训。建立科学的考核评价体系和人员激励机制，加强对执法人员的平时考核。建立和实施执法人员人身意外伤害和工伤保险制度，落实国家抚恤政策，提高执法人员履职积极性，增强执法队伍稳定性。</w:t>
      </w:r>
    </w:p>
    <w:p>
      <w:pPr>
        <w:spacing w:line="560" w:lineRule="exact"/>
        <w:ind w:firstLine="640" w:firstLineChars="200"/>
        <w:rPr>
          <w:rFonts w:hint="eastAsia" w:ascii="仿宋_GB2312" w:hAnsi="仿宋" w:eastAsia="仿宋_GB2312"/>
          <w:bCs/>
          <w:sz w:val="32"/>
          <w:szCs w:val="32"/>
          <w:lang w:val="en"/>
        </w:rPr>
      </w:pPr>
    </w:p>
    <w:p>
      <w:pPr>
        <w:spacing w:line="560" w:lineRule="exact"/>
        <w:ind w:firstLine="640" w:firstLineChars="200"/>
        <w:rPr>
          <w:rFonts w:hint="eastAsia" w:ascii="仿宋_GB2312" w:hAnsi="仿宋" w:eastAsia="仿宋_GB2312"/>
          <w:bCs/>
          <w:sz w:val="32"/>
          <w:szCs w:val="32"/>
          <w:lang w:val="en"/>
        </w:rPr>
      </w:pPr>
    </w:p>
    <w:p>
      <w:pPr>
        <w:spacing w:line="560" w:lineRule="exact"/>
        <w:ind w:firstLine="640" w:firstLineChars="200"/>
        <w:rPr>
          <w:rFonts w:hint="eastAsia" w:ascii="仿宋_GB2312" w:hAnsi="仿宋" w:eastAsia="仿宋_GB2312"/>
          <w:bCs/>
          <w:sz w:val="32"/>
          <w:szCs w:val="32"/>
          <w:lang w:val="en"/>
        </w:rPr>
      </w:pPr>
    </w:p>
    <w:bookmarkEnd w:id="0"/>
    <w:p>
      <w:pPr>
        <w:overflowPunct w:val="0"/>
        <w:autoSpaceDE w:val="0"/>
        <w:autoSpaceDN w:val="0"/>
        <w:adjustRightInd w:val="0"/>
        <w:ind w:firstLine="640" w:firstLineChars="200"/>
        <w:rPr>
          <w:rFonts w:hint="eastAsia" w:ascii="仿宋_GB2312" w:hAnsi="仿宋_GB2312" w:eastAsia="仿宋_GB2312" w:cs="仿宋_GB2312"/>
          <w:color w:val="auto"/>
          <w:spacing w:val="-9"/>
          <w:sz w:val="32"/>
          <w:szCs w:val="32"/>
        </w:rPr>
      </w:pPr>
      <w:r>
        <w:rPr>
          <w:rFonts w:hint="eastAsia" w:ascii="仿宋_GB2312" w:hAnsi="仿宋_GB2312" w:eastAsia="仿宋_GB2312" w:cs="仿宋_GB2312"/>
          <w:color w:val="auto"/>
          <w:sz w:val="32"/>
          <w:szCs w:val="32"/>
        </w:rPr>
        <w:t>附件：</w:t>
      </w:r>
      <w:r>
        <w:rPr>
          <w:rFonts w:hint="eastAsia" w:ascii="仿宋_GB2312" w:hAnsi="仿宋_GB2312" w:eastAsia="仿宋_GB2312" w:cs="仿宋_GB2312"/>
          <w:color w:val="auto"/>
          <w:spacing w:val="-9"/>
          <w:sz w:val="32"/>
          <w:szCs w:val="32"/>
        </w:rPr>
        <w:t>1.南昌市统计局全面推行“三项制度”工作领导小组</w:t>
      </w:r>
    </w:p>
    <w:p>
      <w:pPr>
        <w:overflowPunct w:val="0"/>
        <w:autoSpaceDE w:val="0"/>
        <w:autoSpaceDN w:val="0"/>
        <w:adjustRightInd w:val="0"/>
        <w:ind w:left="638" w:leftChars="304" w:firstLine="899" w:firstLineChars="298"/>
        <w:rPr>
          <w:rFonts w:hint="eastAsia" w:ascii="仿宋_GB2312" w:hAnsi="仿宋_GB2312" w:eastAsia="仿宋_GB2312" w:cs="仿宋_GB2312"/>
          <w:color w:val="auto"/>
          <w:spacing w:val="-9"/>
          <w:sz w:val="32"/>
          <w:szCs w:val="32"/>
        </w:rPr>
      </w:pPr>
      <w:r>
        <w:rPr>
          <w:rFonts w:hint="eastAsia" w:ascii="仿宋_GB2312" w:hAnsi="仿宋_GB2312" w:eastAsia="仿宋_GB2312" w:cs="仿宋_GB2312"/>
          <w:color w:val="auto"/>
          <w:spacing w:val="-9"/>
          <w:sz w:val="32"/>
          <w:szCs w:val="32"/>
        </w:rPr>
        <w:t>2.南昌市统计局重大执法决定审核</w:t>
      </w:r>
      <w:r>
        <w:rPr>
          <w:rFonts w:hint="eastAsia" w:ascii="仿宋_GB2312" w:hAnsi="仿宋_GB2312" w:eastAsia="仿宋_GB2312" w:cs="仿宋_GB2312"/>
          <w:color w:val="auto"/>
          <w:spacing w:val="-9"/>
          <w:sz w:val="32"/>
          <w:szCs w:val="32"/>
          <w:lang w:eastAsia="zh-CN"/>
        </w:rPr>
        <w:t>目录</w:t>
      </w:r>
      <w:r>
        <w:rPr>
          <w:rFonts w:hint="eastAsia" w:ascii="仿宋_GB2312" w:hAnsi="仿宋_GB2312" w:eastAsia="仿宋_GB2312" w:cs="仿宋_GB2312"/>
          <w:color w:val="auto"/>
          <w:spacing w:val="-9"/>
          <w:sz w:val="32"/>
          <w:szCs w:val="32"/>
        </w:rPr>
        <w:t>清单</w:t>
      </w:r>
    </w:p>
    <w:p>
      <w:pPr>
        <w:overflowPunct w:val="0"/>
        <w:autoSpaceDE w:val="0"/>
        <w:autoSpaceDN w:val="0"/>
        <w:adjustRightInd w:val="0"/>
        <w:ind w:left="638" w:leftChars="304" w:firstLine="899" w:firstLineChars="298"/>
        <w:rPr>
          <w:rFonts w:hint="eastAsia" w:ascii="仿宋_GB2312" w:hAnsi="仿宋_GB2312" w:eastAsia="仿宋_GB2312" w:cs="仿宋_GB2312"/>
          <w:color w:val="auto"/>
          <w:spacing w:val="-9"/>
          <w:sz w:val="32"/>
          <w:szCs w:val="32"/>
        </w:rPr>
      </w:pPr>
      <w:r>
        <w:rPr>
          <w:rFonts w:hint="eastAsia" w:ascii="仿宋_GB2312" w:hAnsi="仿宋_GB2312" w:eastAsia="仿宋_GB2312" w:cs="仿宋_GB2312"/>
          <w:color w:val="auto"/>
          <w:spacing w:val="-9"/>
          <w:sz w:val="32"/>
          <w:szCs w:val="32"/>
        </w:rPr>
        <w:t>3.南昌市统计局行政执法事项清单</w:t>
      </w:r>
    </w:p>
    <w:p>
      <w:pPr>
        <w:overflowPunct w:val="0"/>
        <w:autoSpaceDE w:val="0"/>
        <w:autoSpaceDN w:val="0"/>
        <w:adjustRightInd w:val="0"/>
        <w:ind w:left="638" w:leftChars="304" w:firstLine="899" w:firstLineChars="298"/>
        <w:rPr>
          <w:rFonts w:hint="eastAsia" w:ascii="仿宋_GB2312" w:hAnsi="仿宋_GB2312" w:eastAsia="仿宋_GB2312" w:cs="仿宋_GB2312"/>
          <w:color w:val="auto"/>
          <w:spacing w:val="-9"/>
          <w:sz w:val="32"/>
          <w:szCs w:val="32"/>
        </w:rPr>
      </w:pPr>
      <w:r>
        <w:rPr>
          <w:rFonts w:hint="eastAsia" w:ascii="仿宋_GB2312" w:hAnsi="仿宋_GB2312" w:eastAsia="仿宋_GB2312" w:cs="仿宋_GB2312"/>
          <w:color w:val="auto"/>
          <w:spacing w:val="-9"/>
          <w:sz w:val="32"/>
          <w:szCs w:val="32"/>
        </w:rPr>
        <w:t>4.南昌市统计局行政执法音像记录事项清单</w:t>
      </w:r>
    </w:p>
    <w:p>
      <w:pPr>
        <w:overflowPunct w:val="0"/>
        <w:autoSpaceDE w:val="0"/>
        <w:autoSpaceDN w:val="0"/>
        <w:adjustRightInd w:val="0"/>
        <w:ind w:left="638" w:leftChars="304" w:firstLine="899" w:firstLineChars="298"/>
        <w:rPr>
          <w:rFonts w:hint="eastAsia" w:ascii="仿宋_GB2312" w:hAnsi="仿宋_GB2312" w:eastAsia="仿宋_GB2312" w:cs="仿宋_GB2312"/>
          <w:color w:val="auto"/>
          <w:spacing w:val="-9"/>
          <w:sz w:val="32"/>
          <w:szCs w:val="32"/>
        </w:rPr>
      </w:pPr>
      <w:r>
        <w:rPr>
          <w:rFonts w:hint="eastAsia" w:ascii="仿宋_GB2312" w:hAnsi="仿宋_GB2312" w:eastAsia="仿宋_GB2312" w:cs="仿宋_GB2312"/>
          <w:color w:val="auto"/>
          <w:spacing w:val="-9"/>
          <w:sz w:val="32"/>
          <w:szCs w:val="32"/>
        </w:rPr>
        <w:t>5.南昌市统计局行政执法流程图</w:t>
      </w:r>
    </w:p>
    <w:p>
      <w:pPr>
        <w:overflowPunct w:val="0"/>
        <w:autoSpaceDE w:val="0"/>
        <w:autoSpaceDN w:val="0"/>
        <w:adjustRightInd w:val="0"/>
        <w:ind w:left="638" w:leftChars="304" w:firstLine="953" w:firstLineChars="298"/>
        <w:rPr>
          <w:rFonts w:hint="eastAsia" w:ascii="仿宋_GB2312" w:hAnsi="仿宋_GB2312" w:eastAsia="仿宋_GB2312" w:cs="仿宋_GB2312"/>
          <w:color w:val="auto"/>
          <w:sz w:val="32"/>
          <w:szCs w:val="32"/>
        </w:rPr>
      </w:pPr>
    </w:p>
    <w:p>
      <w:pPr>
        <w:overflowPunct w:val="0"/>
        <w:autoSpaceDE w:val="0"/>
        <w:autoSpaceDN w:val="0"/>
        <w:adjustRightInd w:val="0"/>
        <w:ind w:left="638" w:leftChars="304" w:firstLine="953" w:firstLineChars="298"/>
        <w:rPr>
          <w:rFonts w:hint="eastAsia" w:ascii="仿宋_GB2312" w:hAnsi="仿宋_GB2312" w:eastAsia="仿宋_GB2312" w:cs="仿宋_GB2312"/>
          <w:color w:val="auto"/>
          <w:sz w:val="32"/>
          <w:szCs w:val="32"/>
        </w:rPr>
      </w:pPr>
    </w:p>
    <w:p>
      <w:pPr>
        <w:overflowPunct w:val="0"/>
        <w:autoSpaceDE w:val="0"/>
        <w:autoSpaceDN w:val="0"/>
        <w:adjustRightInd w:val="0"/>
        <w:ind w:left="638" w:leftChars="304" w:firstLine="953" w:firstLineChars="298"/>
        <w:rPr>
          <w:rFonts w:hint="eastAsia" w:ascii="仿宋_GB2312" w:hAnsi="仿宋_GB2312" w:eastAsia="仿宋_GB2312" w:cs="仿宋_GB2312"/>
          <w:color w:val="auto"/>
          <w:sz w:val="32"/>
          <w:szCs w:val="32"/>
        </w:rPr>
      </w:pPr>
    </w:p>
    <w:p>
      <w:pPr>
        <w:overflowPunct w:val="0"/>
        <w:autoSpaceDE w:val="0"/>
        <w:autoSpaceDN w:val="0"/>
        <w:adjustRightInd w:val="0"/>
        <w:ind w:left="638" w:leftChars="304" w:firstLine="953" w:firstLineChars="298"/>
        <w:rPr>
          <w:rFonts w:hint="eastAsia" w:ascii="仿宋_GB2312" w:hAnsi="仿宋_GB2312" w:eastAsia="仿宋_GB2312" w:cs="仿宋_GB2312"/>
          <w:color w:val="auto"/>
          <w:sz w:val="32"/>
          <w:szCs w:val="32"/>
        </w:rPr>
      </w:pPr>
    </w:p>
    <w:p>
      <w:pPr>
        <w:overflowPunct w:val="0"/>
        <w:autoSpaceDE w:val="0"/>
        <w:autoSpaceDN w:val="0"/>
        <w:adjustRightInd w:val="0"/>
        <w:ind w:left="638" w:leftChars="304" w:firstLine="953" w:firstLineChars="298"/>
        <w:rPr>
          <w:rFonts w:hint="eastAsia" w:ascii="仿宋_GB2312" w:hAnsi="仿宋_GB2312" w:eastAsia="仿宋_GB2312" w:cs="仿宋_GB2312"/>
          <w:color w:val="auto"/>
          <w:sz w:val="32"/>
          <w:szCs w:val="32"/>
        </w:rPr>
      </w:pPr>
    </w:p>
    <w:p>
      <w:pPr>
        <w:overflowPunct w:val="0"/>
        <w:autoSpaceDE w:val="0"/>
        <w:autoSpaceDN w:val="0"/>
        <w:adjustRightInd w:val="0"/>
        <w:ind w:left="638" w:leftChars="304" w:firstLine="953" w:firstLineChars="298"/>
        <w:rPr>
          <w:rFonts w:hint="eastAsia" w:ascii="仿宋_GB2312" w:hAnsi="仿宋_GB2312" w:eastAsia="仿宋_GB2312" w:cs="仿宋_GB2312"/>
          <w:color w:val="auto"/>
          <w:sz w:val="32"/>
          <w:szCs w:val="32"/>
        </w:rPr>
      </w:pPr>
    </w:p>
    <w:p>
      <w:pPr>
        <w:overflowPunct w:val="0"/>
        <w:autoSpaceDE w:val="0"/>
        <w:autoSpaceDN w:val="0"/>
        <w:adjustRightInd w:val="0"/>
        <w:ind w:left="638" w:leftChars="304" w:firstLine="953" w:firstLineChars="298"/>
        <w:rPr>
          <w:rFonts w:hint="eastAsia" w:ascii="仿宋_GB2312" w:hAnsi="仿宋_GB2312" w:eastAsia="仿宋_GB2312" w:cs="仿宋_GB2312"/>
          <w:color w:val="auto"/>
          <w:sz w:val="32"/>
          <w:szCs w:val="32"/>
        </w:rPr>
      </w:pPr>
    </w:p>
    <w:p>
      <w:pPr>
        <w:overflowPunct w:val="0"/>
        <w:autoSpaceDE w:val="0"/>
        <w:autoSpaceDN w:val="0"/>
        <w:adjustRightInd w:val="0"/>
        <w:ind w:left="638" w:leftChars="304" w:firstLine="953" w:firstLineChars="298"/>
        <w:rPr>
          <w:rFonts w:hint="eastAsia" w:ascii="仿宋_GB2312" w:hAnsi="仿宋_GB2312" w:eastAsia="仿宋_GB2312" w:cs="仿宋_GB2312"/>
          <w:color w:val="auto"/>
          <w:sz w:val="32"/>
          <w:szCs w:val="32"/>
        </w:rPr>
      </w:pPr>
    </w:p>
    <w:p>
      <w:pPr>
        <w:overflowPunct w:val="0"/>
        <w:autoSpaceDE w:val="0"/>
        <w:autoSpaceDN w:val="0"/>
        <w:adjustRightInd w:val="0"/>
        <w:ind w:left="638" w:leftChars="304" w:firstLine="953" w:firstLineChars="298"/>
        <w:rPr>
          <w:rFonts w:hint="eastAsia" w:ascii="仿宋_GB2312" w:hAnsi="仿宋_GB2312" w:eastAsia="仿宋_GB2312" w:cs="仿宋_GB2312"/>
          <w:color w:val="auto"/>
          <w:sz w:val="32"/>
          <w:szCs w:val="32"/>
        </w:rPr>
      </w:pPr>
    </w:p>
    <w:p>
      <w:pPr>
        <w:overflowPunct w:val="0"/>
        <w:autoSpaceDE w:val="0"/>
        <w:autoSpaceDN w:val="0"/>
        <w:adjustRightInd w:val="0"/>
        <w:ind w:left="638" w:leftChars="304" w:firstLine="953" w:firstLineChars="298"/>
        <w:rPr>
          <w:rFonts w:hint="eastAsia" w:ascii="仿宋_GB2312" w:hAnsi="仿宋_GB2312" w:eastAsia="仿宋_GB2312" w:cs="仿宋_GB2312"/>
          <w:color w:val="auto"/>
          <w:sz w:val="32"/>
          <w:szCs w:val="32"/>
        </w:rPr>
      </w:pPr>
    </w:p>
    <w:p>
      <w:pPr>
        <w:overflowPunct w:val="0"/>
        <w:autoSpaceDE w:val="0"/>
        <w:autoSpaceDN w:val="0"/>
        <w:adjustRightInd w:val="0"/>
        <w:ind w:left="638" w:leftChars="304" w:firstLine="953" w:firstLineChars="298"/>
        <w:rPr>
          <w:rFonts w:hint="eastAsia" w:ascii="仿宋_GB2312" w:hAnsi="仿宋_GB2312" w:eastAsia="仿宋_GB2312" w:cs="仿宋_GB2312"/>
          <w:color w:val="auto"/>
          <w:sz w:val="32"/>
          <w:szCs w:val="32"/>
        </w:rPr>
      </w:pPr>
    </w:p>
    <w:p>
      <w:pPr>
        <w:overflowPunct w:val="0"/>
        <w:autoSpaceDE w:val="0"/>
        <w:autoSpaceDN w:val="0"/>
        <w:adjustRightInd w:val="0"/>
        <w:rPr>
          <w:rFonts w:hint="eastAsia" w:ascii="仿宋_GB2312" w:hAnsi="仿宋_GB2312" w:eastAsia="仿宋_GB2312" w:cs="仿宋_GB2312"/>
          <w:color w:val="auto"/>
          <w:sz w:val="32"/>
          <w:szCs w:val="32"/>
          <w:lang w:eastAsia="zh-CN"/>
        </w:rPr>
      </w:pPr>
    </w:p>
    <w:p>
      <w:pPr>
        <w:overflowPunct w:val="0"/>
        <w:autoSpaceDE w:val="0"/>
        <w:autoSpaceDN w:val="0"/>
        <w:adjustRightInd w:val="0"/>
        <w:rPr>
          <w:rFonts w:hint="eastAsia" w:ascii="仿宋_GB2312" w:hAnsi="仿宋_GB2312" w:eastAsia="仿宋_GB2312" w:cs="仿宋_GB2312"/>
          <w:color w:val="auto"/>
          <w:sz w:val="32"/>
          <w:szCs w:val="32"/>
          <w:lang w:eastAsia="zh-CN"/>
        </w:rPr>
      </w:pPr>
    </w:p>
    <w:p>
      <w:pPr>
        <w:overflowPunct w:val="0"/>
        <w:autoSpaceDE w:val="0"/>
        <w:autoSpaceDN w:val="0"/>
        <w:adjustRightInd w:val="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附件</w:t>
      </w:r>
      <w:r>
        <w:rPr>
          <w:rFonts w:hint="eastAsia" w:ascii="仿宋_GB2312" w:hAnsi="仿宋_GB2312" w:eastAsia="仿宋_GB2312" w:cs="仿宋_GB2312"/>
          <w:color w:val="auto"/>
          <w:sz w:val="32"/>
          <w:szCs w:val="32"/>
          <w:lang w:val="en-US" w:eastAsia="zh-CN"/>
        </w:rPr>
        <w:t>1</w:t>
      </w:r>
    </w:p>
    <w:p>
      <w:pPr>
        <w:jc w:val="center"/>
        <w:rPr>
          <w:rFonts w:hint="eastAsia" w:ascii="宋体" w:hAnsi="宋体" w:eastAsia="宋体" w:cs="宋体"/>
          <w:b/>
          <w:bCs/>
          <w:sz w:val="44"/>
          <w:szCs w:val="44"/>
        </w:rPr>
      </w:pPr>
      <w:r>
        <w:rPr>
          <w:rFonts w:hint="eastAsia" w:ascii="宋体" w:hAnsi="宋体" w:eastAsia="宋体" w:cs="宋体"/>
          <w:b/>
          <w:bCs/>
          <w:sz w:val="44"/>
          <w:szCs w:val="44"/>
        </w:rPr>
        <w:t>南昌市统计局全面推行“三项制度”</w:t>
      </w:r>
    </w:p>
    <w:p>
      <w:pPr>
        <w:jc w:val="center"/>
        <w:rPr>
          <w:rFonts w:hint="eastAsia" w:ascii="宋体" w:hAnsi="宋体" w:eastAsia="宋体" w:cs="宋体"/>
          <w:b/>
          <w:bCs/>
          <w:sz w:val="44"/>
          <w:szCs w:val="44"/>
        </w:rPr>
      </w:pPr>
      <w:r>
        <w:rPr>
          <w:rFonts w:hint="eastAsia" w:ascii="宋体" w:hAnsi="宋体" w:eastAsia="宋体" w:cs="宋体"/>
          <w:b/>
          <w:bCs/>
          <w:sz w:val="44"/>
          <w:szCs w:val="44"/>
        </w:rPr>
        <w:t>工作领导小组</w:t>
      </w:r>
    </w:p>
    <w:p>
      <w:pPr>
        <w:rPr>
          <w:rFonts w:hint="eastAsia"/>
        </w:rPr>
      </w:pP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组  长：夏小兰</w:t>
      </w:r>
    </w:p>
    <w:p>
      <w:pPr>
        <w:spacing w:line="560" w:lineRule="exact"/>
        <w:ind w:left="1918" w:leftChars="304" w:hanging="1280" w:hangingChars="400"/>
        <w:rPr>
          <w:rFonts w:hint="eastAsia" w:ascii="仿宋" w:hAnsi="仿宋" w:eastAsia="仿宋"/>
          <w:sz w:val="32"/>
          <w:szCs w:val="32"/>
        </w:rPr>
      </w:pPr>
      <w:r>
        <w:rPr>
          <w:rFonts w:hint="eastAsia" w:ascii="仿宋" w:hAnsi="仿宋" w:eastAsia="仿宋"/>
          <w:sz w:val="32"/>
          <w:szCs w:val="32"/>
        </w:rPr>
        <w:t>副组长：熊慧平、</w:t>
      </w:r>
      <w:r>
        <w:rPr>
          <w:rFonts w:hint="eastAsia" w:ascii="仿宋" w:hAnsi="仿宋" w:eastAsia="仿宋"/>
          <w:sz w:val="32"/>
          <w:szCs w:val="32"/>
          <w:lang w:val="en-US" w:eastAsia="zh-CN"/>
        </w:rPr>
        <w:t xml:space="preserve"> </w:t>
      </w:r>
      <w:r>
        <w:rPr>
          <w:rFonts w:hint="eastAsia" w:ascii="仿宋" w:hAnsi="仿宋" w:eastAsia="仿宋"/>
          <w:sz w:val="32"/>
          <w:szCs w:val="32"/>
        </w:rPr>
        <w:t>肖玉芳、</w:t>
      </w:r>
      <w:r>
        <w:rPr>
          <w:rFonts w:hint="eastAsia" w:ascii="仿宋" w:hAnsi="仿宋" w:eastAsia="仿宋"/>
          <w:sz w:val="32"/>
          <w:szCs w:val="32"/>
          <w:lang w:val="en-US" w:eastAsia="zh-CN"/>
        </w:rPr>
        <w:t xml:space="preserve"> </w:t>
      </w:r>
      <w:r>
        <w:rPr>
          <w:rFonts w:hint="eastAsia" w:ascii="仿宋" w:hAnsi="仿宋" w:eastAsia="仿宋"/>
          <w:sz w:val="32"/>
          <w:szCs w:val="32"/>
        </w:rPr>
        <w:t>许卫群、</w:t>
      </w:r>
      <w:r>
        <w:rPr>
          <w:rFonts w:hint="eastAsia" w:ascii="仿宋" w:hAnsi="仿宋" w:eastAsia="仿宋"/>
          <w:sz w:val="32"/>
          <w:szCs w:val="32"/>
          <w:lang w:val="en-US" w:eastAsia="zh-CN"/>
        </w:rPr>
        <w:t xml:space="preserve"> </w:t>
      </w:r>
      <w:r>
        <w:rPr>
          <w:rFonts w:hint="eastAsia" w:ascii="仿宋" w:hAnsi="仿宋" w:eastAsia="仿宋"/>
          <w:sz w:val="32"/>
          <w:szCs w:val="32"/>
        </w:rPr>
        <w:t>张宁、</w:t>
      </w:r>
      <w:r>
        <w:rPr>
          <w:rFonts w:hint="eastAsia" w:ascii="仿宋" w:hAnsi="仿宋" w:eastAsia="仿宋"/>
          <w:sz w:val="32"/>
          <w:szCs w:val="32"/>
          <w:lang w:val="en-US" w:eastAsia="zh-CN"/>
        </w:rPr>
        <w:t xml:space="preserve"> </w:t>
      </w:r>
      <w:r>
        <w:rPr>
          <w:rFonts w:hint="eastAsia" w:ascii="仿宋" w:hAnsi="仿宋" w:eastAsia="仿宋"/>
          <w:sz w:val="32"/>
          <w:szCs w:val="32"/>
        </w:rPr>
        <w:t>胡林发、张志萍</w:t>
      </w:r>
    </w:p>
    <w:p>
      <w:pPr>
        <w:spacing w:line="560" w:lineRule="exact"/>
        <w:ind w:firstLine="640" w:firstLineChars="200"/>
        <w:rPr>
          <w:rFonts w:hint="eastAsia" w:ascii="仿宋" w:hAnsi="仿宋" w:eastAsia="仿宋" w:cs="仿宋_GB2312"/>
          <w:sz w:val="32"/>
          <w:szCs w:val="32"/>
        </w:rPr>
      </w:pPr>
      <w:r>
        <w:rPr>
          <w:rFonts w:hint="eastAsia" w:ascii="仿宋" w:hAnsi="仿宋" w:eastAsia="仿宋"/>
          <w:sz w:val="32"/>
          <w:szCs w:val="32"/>
        </w:rPr>
        <w:t>成  员：</w:t>
      </w:r>
      <w:r>
        <w:rPr>
          <w:rFonts w:hint="eastAsia" w:ascii="仿宋" w:hAnsi="仿宋" w:eastAsia="仿宋" w:cs="仿宋_GB2312"/>
          <w:sz w:val="32"/>
          <w:szCs w:val="32"/>
        </w:rPr>
        <w:t xml:space="preserve">钟晓强、彭艳红、胡强、王娟 、 </w:t>
      </w:r>
      <w:r>
        <w:rPr>
          <w:rFonts w:hint="eastAsia" w:ascii="仿宋" w:hAnsi="仿宋" w:eastAsia="仿宋" w:cs="仿宋_GB2312"/>
          <w:spacing w:val="-6"/>
          <w:sz w:val="32"/>
          <w:szCs w:val="32"/>
        </w:rPr>
        <w:t xml:space="preserve">吴蕊、 </w:t>
      </w:r>
      <w:r>
        <w:rPr>
          <w:rFonts w:hint="eastAsia" w:ascii="仿宋" w:hAnsi="仿宋" w:eastAsia="仿宋" w:cs="仿宋_GB2312"/>
          <w:sz w:val="32"/>
          <w:szCs w:val="32"/>
        </w:rPr>
        <w:t>樊钰、</w:t>
      </w:r>
    </w:p>
    <w:p>
      <w:pPr>
        <w:spacing w:line="560" w:lineRule="exact"/>
        <w:ind w:left="1915" w:leftChars="912" w:firstLine="0" w:firstLineChars="0"/>
        <w:rPr>
          <w:rFonts w:hint="eastAsia" w:ascii="仿宋" w:hAnsi="仿宋" w:eastAsia="仿宋" w:cs="仿宋_GB2312"/>
          <w:sz w:val="32"/>
          <w:szCs w:val="32"/>
        </w:rPr>
      </w:pPr>
      <w:r>
        <w:rPr>
          <w:rFonts w:hint="eastAsia" w:ascii="仿宋" w:hAnsi="仿宋" w:eastAsia="仿宋" w:cs="仿宋_GB2312"/>
          <w:sz w:val="32"/>
          <w:szCs w:val="32"/>
        </w:rPr>
        <w:t>李晓峰、刘程、</w:t>
      </w:r>
      <w:r>
        <w:rPr>
          <w:rFonts w:hint="eastAsia" w:ascii="仿宋" w:hAnsi="仿宋" w:eastAsia="仿宋" w:cs="仿宋_GB2312"/>
          <w:sz w:val="32"/>
          <w:szCs w:val="32"/>
          <w:lang w:eastAsia="zh-CN"/>
        </w:rPr>
        <w:t>霍哲</w:t>
      </w:r>
      <w:r>
        <w:rPr>
          <w:rFonts w:hint="eastAsia" w:ascii="仿宋" w:hAnsi="仿宋" w:eastAsia="仿宋" w:cs="仿宋_GB2312"/>
          <w:sz w:val="32"/>
          <w:szCs w:val="32"/>
        </w:rPr>
        <w:t>、陈锋、黄赟、纪伟斌、刘涛、褚艳红、李晓斌、熊泽荣</w:t>
      </w:r>
    </w:p>
    <w:p>
      <w:pPr>
        <w:widowControl/>
        <w:spacing w:line="560" w:lineRule="exact"/>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领导小组下设办公室，</w:t>
      </w:r>
      <w:r>
        <w:rPr>
          <w:rFonts w:hint="eastAsia" w:ascii="仿宋" w:hAnsi="仿宋" w:eastAsia="仿宋" w:cs="宋体"/>
          <w:color w:val="000000"/>
          <w:kern w:val="0"/>
          <w:sz w:val="32"/>
          <w:szCs w:val="32"/>
          <w:lang w:eastAsia="zh-CN"/>
        </w:rPr>
        <w:t>办公室设在执法大队，</w:t>
      </w:r>
      <w:r>
        <w:rPr>
          <w:rFonts w:hint="eastAsia" w:ascii="仿宋" w:hAnsi="仿宋" w:eastAsia="仿宋" w:cs="宋体"/>
          <w:color w:val="000000"/>
          <w:kern w:val="0"/>
          <w:sz w:val="32"/>
          <w:szCs w:val="32"/>
        </w:rPr>
        <w:t>负责</w:t>
      </w:r>
      <w:r>
        <w:rPr>
          <w:rFonts w:hint="eastAsia" w:ascii="仿宋" w:hAnsi="仿宋" w:eastAsia="仿宋" w:cs="宋体"/>
          <w:color w:val="000000"/>
          <w:kern w:val="0"/>
          <w:sz w:val="32"/>
          <w:szCs w:val="32"/>
          <w:lang w:eastAsia="zh-CN"/>
        </w:rPr>
        <w:t>“三项制度”建设的</w:t>
      </w:r>
      <w:r>
        <w:rPr>
          <w:rFonts w:hint="eastAsia" w:ascii="仿宋" w:hAnsi="仿宋" w:eastAsia="仿宋" w:cs="宋体"/>
          <w:color w:val="000000"/>
          <w:kern w:val="0"/>
          <w:sz w:val="32"/>
          <w:szCs w:val="32"/>
        </w:rPr>
        <w:t>日常工作</w:t>
      </w:r>
      <w:r>
        <w:rPr>
          <w:rFonts w:hint="eastAsia" w:ascii="仿宋" w:hAnsi="仿宋" w:eastAsia="仿宋" w:cs="宋体"/>
          <w:color w:val="000000"/>
          <w:kern w:val="0"/>
          <w:sz w:val="32"/>
          <w:szCs w:val="32"/>
          <w:lang w:eastAsia="zh-CN"/>
        </w:rPr>
        <w:t>和综合协调</w:t>
      </w:r>
      <w:r>
        <w:rPr>
          <w:rFonts w:hint="eastAsia" w:ascii="仿宋" w:hAnsi="仿宋" w:eastAsia="仿宋" w:cs="宋体"/>
          <w:color w:val="000000"/>
          <w:kern w:val="0"/>
          <w:sz w:val="32"/>
          <w:szCs w:val="32"/>
        </w:rPr>
        <w:t>。</w:t>
      </w:r>
    </w:p>
    <w:p>
      <w:pPr>
        <w:widowControl/>
        <w:spacing w:line="560" w:lineRule="exact"/>
        <w:ind w:firstLine="640" w:firstLineChars="200"/>
        <w:rPr>
          <w:rFonts w:hint="eastAsia" w:ascii="仿宋" w:hAnsi="仿宋" w:eastAsia="仿宋" w:cs="宋体"/>
          <w:color w:val="000000"/>
          <w:kern w:val="0"/>
          <w:sz w:val="32"/>
          <w:szCs w:val="32"/>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sectPr>
          <w:footerReference r:id="rId3" w:type="default"/>
          <w:pgSz w:w="11906" w:h="16838"/>
          <w:pgMar w:top="1984" w:right="1417" w:bottom="1984" w:left="1417" w:header="851" w:footer="992" w:gutter="0"/>
          <w:pgNumType w:fmt="decimal"/>
          <w:cols w:space="425" w:num="1"/>
          <w:docGrid w:type="linesAndChars" w:linePitch="312" w:charSpace="0"/>
        </w:sectPr>
      </w:pPr>
    </w:p>
    <w:p>
      <w:pPr>
        <w:overflowPunct w:val="0"/>
        <w:autoSpaceDE w:val="0"/>
        <w:autoSpaceDN w:val="0"/>
        <w:adjustRightInd w:val="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附件2</w:t>
      </w:r>
    </w:p>
    <w:p>
      <w:pPr>
        <w:jc w:val="center"/>
        <w:rPr>
          <w:rFonts w:hint="eastAsia"/>
          <w:b/>
          <w:bCs/>
          <w:sz w:val="44"/>
          <w:szCs w:val="44"/>
        </w:rPr>
      </w:pPr>
      <w:r>
        <w:rPr>
          <w:rFonts w:hint="eastAsia"/>
          <w:b/>
          <w:bCs/>
          <w:sz w:val="44"/>
          <w:szCs w:val="44"/>
        </w:rPr>
        <w:t>南昌市统计局重大行政执法决定法制审核目录清单</w:t>
      </w:r>
    </w:p>
    <w:p>
      <w:pPr>
        <w:jc w:val="center"/>
        <w:rPr>
          <w:rFonts w:hint="eastAsia"/>
          <w:b/>
          <w:bCs/>
          <w:sz w:val="44"/>
          <w:szCs w:val="44"/>
        </w:rPr>
      </w:pPr>
    </w:p>
    <w:tbl>
      <w:tblPr>
        <w:tblStyle w:val="8"/>
        <w:tblW w:w="0" w:type="auto"/>
        <w:jc w:val="center"/>
        <w:tblLayout w:type="fixed"/>
        <w:tblCellMar>
          <w:top w:w="0" w:type="dxa"/>
          <w:left w:w="0" w:type="dxa"/>
          <w:bottom w:w="0" w:type="dxa"/>
          <w:right w:w="0" w:type="dxa"/>
        </w:tblCellMar>
      </w:tblPr>
      <w:tblGrid>
        <w:gridCol w:w="733"/>
        <w:gridCol w:w="1695"/>
        <w:gridCol w:w="2280"/>
        <w:gridCol w:w="3120"/>
        <w:gridCol w:w="5880"/>
        <w:gridCol w:w="672"/>
      </w:tblGrid>
      <w:tr>
        <w:tblPrEx>
          <w:tblCellMar>
            <w:top w:w="0" w:type="dxa"/>
            <w:left w:w="0" w:type="dxa"/>
            <w:bottom w:w="0" w:type="dxa"/>
            <w:right w:w="0" w:type="dxa"/>
          </w:tblCellMar>
        </w:tblPrEx>
        <w:trPr>
          <w:trHeight w:val="1345" w:hRule="atLeast"/>
          <w:jc w:val="center"/>
        </w:trPr>
        <w:tc>
          <w:tcPr>
            <w:tcW w:w="733"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b/>
                <w:bCs/>
                <w:i w:val="0"/>
                <w:color w:val="000000"/>
                <w:sz w:val="30"/>
                <w:szCs w:val="30"/>
                <w:u w:val="none"/>
                <w:lang w:eastAsia="zh-CN"/>
              </w:rPr>
            </w:pPr>
            <w:r>
              <w:rPr>
                <w:rFonts w:hint="eastAsia" w:ascii="宋体" w:hAnsi="宋体" w:eastAsia="宋体" w:cs="宋体"/>
                <w:b/>
                <w:bCs/>
                <w:i w:val="0"/>
                <w:color w:val="000000"/>
                <w:sz w:val="30"/>
                <w:szCs w:val="30"/>
                <w:u w:val="none"/>
                <w:lang w:eastAsia="zh-CN"/>
              </w:rPr>
              <w:t>序号</w:t>
            </w:r>
          </w:p>
        </w:tc>
        <w:tc>
          <w:tcPr>
            <w:tcW w:w="16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b/>
                <w:bCs/>
                <w:i w:val="0"/>
                <w:color w:val="000000"/>
                <w:sz w:val="30"/>
                <w:szCs w:val="30"/>
                <w:u w:val="none"/>
                <w:lang w:eastAsia="zh-CN"/>
              </w:rPr>
            </w:pPr>
            <w:r>
              <w:rPr>
                <w:rFonts w:hint="eastAsia" w:ascii="宋体" w:hAnsi="宋体" w:eastAsia="宋体" w:cs="宋体"/>
                <w:b/>
                <w:bCs/>
                <w:i w:val="0"/>
                <w:color w:val="000000"/>
                <w:sz w:val="30"/>
                <w:szCs w:val="30"/>
                <w:u w:val="none"/>
                <w:lang w:eastAsia="zh-CN"/>
              </w:rPr>
              <w:t>执法类别</w:t>
            </w:r>
          </w:p>
        </w:tc>
        <w:tc>
          <w:tcPr>
            <w:tcW w:w="22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i w:val="0"/>
                <w:color w:val="000000"/>
                <w:sz w:val="30"/>
                <w:szCs w:val="30"/>
                <w:u w:val="none"/>
                <w:lang w:eastAsia="zh-CN"/>
              </w:rPr>
            </w:pPr>
            <w:r>
              <w:rPr>
                <w:rFonts w:hint="eastAsia" w:ascii="宋体" w:hAnsi="宋体" w:eastAsia="宋体" w:cs="宋体"/>
                <w:b/>
                <w:bCs/>
                <w:i w:val="0"/>
                <w:color w:val="000000"/>
                <w:sz w:val="30"/>
                <w:szCs w:val="30"/>
                <w:u w:val="none"/>
                <w:lang w:eastAsia="zh-CN"/>
              </w:rPr>
              <w:t>审核的具体执法决定项目</w:t>
            </w:r>
          </w:p>
        </w:tc>
        <w:tc>
          <w:tcPr>
            <w:tcW w:w="31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b/>
                <w:bCs/>
                <w:i w:val="0"/>
                <w:color w:val="000000"/>
                <w:sz w:val="30"/>
                <w:szCs w:val="30"/>
                <w:u w:val="none"/>
                <w:lang w:eastAsia="zh-CN"/>
              </w:rPr>
            </w:pPr>
            <w:r>
              <w:rPr>
                <w:rFonts w:hint="eastAsia" w:ascii="宋体" w:hAnsi="宋体" w:eastAsia="宋体" w:cs="宋体"/>
                <w:b/>
                <w:bCs/>
                <w:i w:val="0"/>
                <w:color w:val="000000"/>
                <w:sz w:val="30"/>
                <w:szCs w:val="30"/>
                <w:u w:val="none"/>
                <w:lang w:eastAsia="zh-CN"/>
              </w:rPr>
              <w:t>应提交的审核资料</w:t>
            </w:r>
          </w:p>
        </w:tc>
        <w:tc>
          <w:tcPr>
            <w:tcW w:w="58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b/>
                <w:bCs/>
                <w:i w:val="0"/>
                <w:color w:val="000000"/>
                <w:sz w:val="30"/>
                <w:szCs w:val="30"/>
                <w:u w:val="none"/>
                <w:lang w:eastAsia="zh-CN"/>
              </w:rPr>
            </w:pPr>
            <w:r>
              <w:rPr>
                <w:rFonts w:hint="eastAsia" w:ascii="宋体" w:hAnsi="宋体" w:eastAsia="宋体" w:cs="宋体"/>
                <w:b/>
                <w:bCs/>
                <w:i w:val="0"/>
                <w:color w:val="000000"/>
                <w:sz w:val="30"/>
                <w:szCs w:val="30"/>
                <w:u w:val="none"/>
                <w:lang w:eastAsia="zh-CN"/>
              </w:rPr>
              <w:t>审核重点</w:t>
            </w:r>
          </w:p>
        </w:tc>
        <w:tc>
          <w:tcPr>
            <w:tcW w:w="672"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jc w:val="center"/>
              <w:rPr>
                <w:rFonts w:hint="eastAsia" w:ascii="宋体" w:hAnsi="宋体" w:eastAsia="宋体" w:cs="宋体"/>
                <w:b/>
                <w:bCs/>
                <w:i w:val="0"/>
                <w:color w:val="000000"/>
                <w:sz w:val="30"/>
                <w:szCs w:val="30"/>
                <w:u w:val="none"/>
                <w:lang w:eastAsia="zh-CN"/>
              </w:rPr>
            </w:pPr>
            <w:r>
              <w:rPr>
                <w:rFonts w:hint="eastAsia" w:ascii="宋体" w:hAnsi="宋体" w:eastAsia="宋体" w:cs="宋体"/>
                <w:b/>
                <w:bCs/>
                <w:i w:val="0"/>
                <w:color w:val="000000"/>
                <w:sz w:val="30"/>
                <w:szCs w:val="30"/>
                <w:u w:val="none"/>
                <w:lang w:eastAsia="zh-CN"/>
              </w:rPr>
              <w:t>备注</w:t>
            </w:r>
          </w:p>
        </w:tc>
      </w:tr>
      <w:tr>
        <w:tblPrEx>
          <w:tblCellMar>
            <w:top w:w="0" w:type="dxa"/>
            <w:left w:w="0" w:type="dxa"/>
            <w:bottom w:w="0" w:type="dxa"/>
            <w:right w:w="0" w:type="dxa"/>
          </w:tblCellMar>
        </w:tblPrEx>
        <w:trPr>
          <w:trHeight w:val="2621" w:hRule="atLeast"/>
          <w:jc w:val="center"/>
        </w:trPr>
        <w:tc>
          <w:tcPr>
            <w:tcW w:w="733"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1</w:t>
            </w:r>
          </w:p>
        </w:tc>
        <w:tc>
          <w:tcPr>
            <w:tcW w:w="16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行政处罚</w:t>
            </w:r>
          </w:p>
        </w:tc>
        <w:tc>
          <w:tcPr>
            <w:tcW w:w="22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违法统计法律</w:t>
            </w:r>
          </w:p>
          <w:p>
            <w:pPr>
              <w:jc w:val="center"/>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法规情节严重</w:t>
            </w:r>
          </w:p>
          <w:p>
            <w:pPr>
              <w:jc w:val="center"/>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行为的处罚</w:t>
            </w:r>
          </w:p>
        </w:tc>
        <w:tc>
          <w:tcPr>
            <w:tcW w:w="31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现场检查笔录、询问笔录、你作出的行政处罚决定书和相关证据资料</w:t>
            </w:r>
          </w:p>
        </w:tc>
        <w:tc>
          <w:tcPr>
            <w:tcW w:w="58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执法主体是否合法、执法人员是否具备执法资格；主要事实是否清楚、证据是否确凿充分、适用依据是否准确；处罚裁量是否适当；程序是否合法；是否充分保障行政相对人权利。</w:t>
            </w:r>
          </w:p>
        </w:tc>
        <w:tc>
          <w:tcPr>
            <w:tcW w:w="672"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jc w:val="center"/>
              <w:rPr>
                <w:rFonts w:hint="eastAsia" w:ascii="仿宋_GB2312" w:hAnsi="仿宋_GB2312" w:eastAsia="仿宋_GB2312" w:cs="仿宋_GB2312"/>
                <w:i w:val="0"/>
                <w:color w:val="000000"/>
                <w:sz w:val="30"/>
                <w:szCs w:val="30"/>
                <w:u w:val="none"/>
              </w:rPr>
            </w:pPr>
          </w:p>
        </w:tc>
      </w:tr>
      <w:tr>
        <w:tblPrEx>
          <w:tblCellMar>
            <w:top w:w="0" w:type="dxa"/>
            <w:left w:w="0" w:type="dxa"/>
            <w:bottom w:w="0" w:type="dxa"/>
            <w:right w:w="0" w:type="dxa"/>
          </w:tblCellMar>
        </w:tblPrEx>
        <w:trPr>
          <w:trHeight w:val="2070" w:hRule="atLeast"/>
          <w:jc w:val="center"/>
        </w:trPr>
        <w:tc>
          <w:tcPr>
            <w:tcW w:w="733"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2</w:t>
            </w:r>
          </w:p>
        </w:tc>
        <w:tc>
          <w:tcPr>
            <w:tcW w:w="16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其他</w:t>
            </w:r>
          </w:p>
        </w:tc>
        <w:tc>
          <w:tcPr>
            <w:tcW w:w="22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局领导认为应当提请法制审核的其他重大行政执法决定</w:t>
            </w:r>
          </w:p>
        </w:tc>
        <w:tc>
          <w:tcPr>
            <w:tcW w:w="31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行政执法有关材料、拟作出的行政执法决定书及情况说明</w:t>
            </w:r>
          </w:p>
        </w:tc>
        <w:tc>
          <w:tcPr>
            <w:tcW w:w="58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行政执法材料是否齐备；现场调查核实认定事实是否清楚、认定事实是否准确、证据是否确凿、程序是否合法。</w:t>
            </w:r>
          </w:p>
        </w:tc>
        <w:tc>
          <w:tcPr>
            <w:tcW w:w="672"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jc w:val="center"/>
              <w:rPr>
                <w:rFonts w:hint="eastAsia" w:ascii="仿宋_GB2312" w:hAnsi="仿宋_GB2312" w:eastAsia="仿宋_GB2312" w:cs="仿宋_GB2312"/>
                <w:i w:val="0"/>
                <w:color w:val="000000"/>
                <w:sz w:val="30"/>
                <w:szCs w:val="30"/>
                <w:u w:val="none"/>
              </w:rPr>
            </w:pPr>
          </w:p>
        </w:tc>
      </w:tr>
    </w:tbl>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b/>
          <w:bCs/>
          <w:sz w:val="44"/>
          <w:szCs w:val="44"/>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sectPr>
          <w:pgSz w:w="16838" w:h="11906" w:orient="landscape"/>
          <w:pgMar w:top="1417" w:right="1984" w:bottom="1417" w:left="1984" w:header="851" w:footer="992" w:gutter="0"/>
          <w:pgNumType w:fmt="decimal"/>
          <w:cols w:space="0" w:num="1"/>
          <w:rtlGutter w:val="0"/>
          <w:docGrid w:type="linesAndChars" w:linePitch="312" w:charSpace="0"/>
        </w:sectPr>
      </w:pPr>
    </w:p>
    <w:p>
      <w:pPr>
        <w:overflowPunct w:val="0"/>
        <w:autoSpaceDE w:val="0"/>
        <w:autoSpaceDN w:val="0"/>
        <w:adjustRightInd w:val="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附件3</w:t>
      </w:r>
    </w:p>
    <w:p>
      <w:pPr>
        <w:jc w:val="center"/>
        <w:rPr>
          <w:rFonts w:hint="eastAsia"/>
          <w:b/>
          <w:bCs/>
          <w:sz w:val="44"/>
          <w:szCs w:val="44"/>
        </w:rPr>
      </w:pPr>
      <w:r>
        <w:rPr>
          <w:rFonts w:hint="eastAsia"/>
          <w:b/>
          <w:bCs/>
          <w:sz w:val="44"/>
          <w:szCs w:val="44"/>
        </w:rPr>
        <w:t>南昌市统计局行政执法</w:t>
      </w:r>
      <w:r>
        <w:rPr>
          <w:rFonts w:hint="eastAsia"/>
          <w:b/>
          <w:bCs/>
          <w:sz w:val="44"/>
          <w:szCs w:val="44"/>
          <w:lang w:eastAsia="zh-CN"/>
        </w:rPr>
        <w:t>事项</w:t>
      </w:r>
      <w:r>
        <w:rPr>
          <w:rFonts w:hint="eastAsia"/>
          <w:b/>
          <w:bCs/>
          <w:sz w:val="44"/>
          <w:szCs w:val="44"/>
        </w:rPr>
        <w:t>清单</w:t>
      </w:r>
    </w:p>
    <w:p>
      <w:pPr>
        <w:jc w:val="center"/>
        <w:rPr>
          <w:rFonts w:hint="eastAsia"/>
          <w:b/>
          <w:bCs/>
          <w:sz w:val="44"/>
          <w:szCs w:val="44"/>
        </w:rPr>
      </w:pPr>
    </w:p>
    <w:tbl>
      <w:tblPr>
        <w:tblStyle w:val="8"/>
        <w:tblW w:w="0" w:type="auto"/>
        <w:jc w:val="center"/>
        <w:tblLayout w:type="fixed"/>
        <w:tblCellMar>
          <w:top w:w="0" w:type="dxa"/>
          <w:left w:w="0" w:type="dxa"/>
          <w:bottom w:w="0" w:type="dxa"/>
          <w:right w:w="0" w:type="dxa"/>
        </w:tblCellMar>
      </w:tblPr>
      <w:tblGrid>
        <w:gridCol w:w="645"/>
        <w:gridCol w:w="3215"/>
        <w:gridCol w:w="840"/>
        <w:gridCol w:w="1770"/>
        <w:gridCol w:w="4333"/>
        <w:gridCol w:w="591"/>
      </w:tblGrid>
      <w:tr>
        <w:tblPrEx>
          <w:tblCellMar>
            <w:top w:w="0" w:type="dxa"/>
            <w:left w:w="0" w:type="dxa"/>
            <w:bottom w:w="0" w:type="dxa"/>
            <w:right w:w="0" w:type="dxa"/>
          </w:tblCellMar>
        </w:tblPrEx>
        <w:trPr>
          <w:trHeight w:val="1345" w:hRule="atLeast"/>
          <w:jc w:val="center"/>
        </w:trPr>
        <w:tc>
          <w:tcPr>
            <w:tcW w:w="645"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b/>
                <w:bCs/>
                <w:i w:val="0"/>
                <w:color w:val="000000"/>
                <w:sz w:val="30"/>
                <w:szCs w:val="30"/>
                <w:u w:val="none"/>
                <w:lang w:eastAsia="zh-CN"/>
              </w:rPr>
            </w:pPr>
            <w:r>
              <w:rPr>
                <w:rFonts w:hint="eastAsia" w:ascii="宋体" w:hAnsi="宋体" w:eastAsia="宋体" w:cs="宋体"/>
                <w:b/>
                <w:bCs/>
                <w:i w:val="0"/>
                <w:color w:val="000000"/>
                <w:sz w:val="30"/>
                <w:szCs w:val="30"/>
                <w:u w:val="none"/>
                <w:lang w:eastAsia="zh-CN"/>
              </w:rPr>
              <w:t>序号</w:t>
            </w:r>
          </w:p>
        </w:tc>
        <w:tc>
          <w:tcPr>
            <w:tcW w:w="32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b/>
                <w:bCs/>
                <w:i w:val="0"/>
                <w:color w:val="000000"/>
                <w:sz w:val="30"/>
                <w:szCs w:val="30"/>
                <w:u w:val="none"/>
                <w:lang w:eastAsia="zh-CN"/>
              </w:rPr>
            </w:pPr>
            <w:r>
              <w:rPr>
                <w:rFonts w:hint="eastAsia" w:ascii="宋体" w:hAnsi="宋体" w:cs="宋体"/>
                <w:b/>
                <w:bCs/>
                <w:i w:val="0"/>
                <w:color w:val="000000"/>
                <w:sz w:val="30"/>
                <w:szCs w:val="30"/>
                <w:u w:val="none"/>
                <w:lang w:eastAsia="zh-CN"/>
              </w:rPr>
              <w:t>项目名称</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b/>
                <w:bCs/>
                <w:i w:val="0"/>
                <w:color w:val="000000"/>
                <w:sz w:val="30"/>
                <w:szCs w:val="30"/>
                <w:u w:val="none"/>
                <w:lang w:eastAsia="zh-CN"/>
              </w:rPr>
            </w:pPr>
            <w:r>
              <w:rPr>
                <w:rFonts w:hint="eastAsia" w:ascii="宋体" w:hAnsi="宋体" w:eastAsia="宋体" w:cs="宋体"/>
                <w:b/>
                <w:bCs/>
                <w:i w:val="0"/>
                <w:color w:val="000000"/>
                <w:sz w:val="30"/>
                <w:szCs w:val="30"/>
                <w:u w:val="none"/>
                <w:lang w:eastAsia="zh-CN"/>
              </w:rPr>
              <w:t>执法类别</w:t>
            </w:r>
          </w:p>
        </w:tc>
        <w:tc>
          <w:tcPr>
            <w:tcW w:w="17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i w:val="0"/>
                <w:color w:val="000000"/>
                <w:sz w:val="30"/>
                <w:szCs w:val="30"/>
                <w:u w:val="none"/>
                <w:lang w:eastAsia="zh-CN"/>
              </w:rPr>
            </w:pPr>
            <w:r>
              <w:rPr>
                <w:rFonts w:hint="eastAsia" w:ascii="宋体" w:hAnsi="宋体" w:cs="宋体"/>
                <w:b/>
                <w:bCs/>
                <w:i w:val="0"/>
                <w:color w:val="000000"/>
                <w:sz w:val="30"/>
                <w:szCs w:val="30"/>
                <w:u w:val="none"/>
                <w:lang w:eastAsia="zh-CN"/>
              </w:rPr>
              <w:t>执法主体</w:t>
            </w:r>
          </w:p>
        </w:tc>
        <w:tc>
          <w:tcPr>
            <w:tcW w:w="43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b/>
                <w:bCs/>
                <w:i w:val="0"/>
                <w:color w:val="000000"/>
                <w:sz w:val="30"/>
                <w:szCs w:val="30"/>
                <w:u w:val="none"/>
                <w:lang w:eastAsia="zh-CN"/>
              </w:rPr>
            </w:pPr>
            <w:r>
              <w:rPr>
                <w:rFonts w:hint="eastAsia" w:ascii="宋体" w:hAnsi="宋体" w:cs="宋体"/>
                <w:b/>
                <w:bCs/>
                <w:i w:val="0"/>
                <w:color w:val="000000"/>
                <w:sz w:val="30"/>
                <w:szCs w:val="30"/>
                <w:u w:val="none"/>
                <w:lang w:eastAsia="zh-CN"/>
              </w:rPr>
              <w:t>执法依据</w:t>
            </w:r>
          </w:p>
        </w:tc>
        <w:tc>
          <w:tcPr>
            <w:tcW w:w="591"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jc w:val="center"/>
              <w:rPr>
                <w:rFonts w:hint="eastAsia" w:ascii="宋体" w:hAnsi="宋体" w:eastAsia="宋体" w:cs="宋体"/>
                <w:b/>
                <w:bCs/>
                <w:i w:val="0"/>
                <w:color w:val="000000"/>
                <w:sz w:val="30"/>
                <w:szCs w:val="30"/>
                <w:u w:val="none"/>
                <w:lang w:eastAsia="zh-CN"/>
              </w:rPr>
            </w:pPr>
            <w:r>
              <w:rPr>
                <w:rFonts w:hint="eastAsia" w:ascii="宋体" w:hAnsi="宋体" w:eastAsia="宋体" w:cs="宋体"/>
                <w:b/>
                <w:bCs/>
                <w:i w:val="0"/>
                <w:color w:val="000000"/>
                <w:sz w:val="30"/>
                <w:szCs w:val="30"/>
                <w:u w:val="none"/>
                <w:lang w:eastAsia="zh-CN"/>
              </w:rPr>
              <w:t>备注</w:t>
            </w:r>
          </w:p>
        </w:tc>
      </w:tr>
      <w:tr>
        <w:tblPrEx>
          <w:tblCellMar>
            <w:top w:w="0" w:type="dxa"/>
            <w:left w:w="0" w:type="dxa"/>
            <w:bottom w:w="0" w:type="dxa"/>
            <w:right w:w="0" w:type="dxa"/>
          </w:tblCellMar>
        </w:tblPrEx>
        <w:trPr>
          <w:trHeight w:val="923" w:hRule="atLeast"/>
          <w:jc w:val="center"/>
        </w:trPr>
        <w:tc>
          <w:tcPr>
            <w:tcW w:w="645"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1</w:t>
            </w:r>
          </w:p>
        </w:tc>
        <w:tc>
          <w:tcPr>
            <w:tcW w:w="32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违反统计法律法规规章行为的处罚</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行政处罚</w:t>
            </w:r>
          </w:p>
        </w:tc>
        <w:tc>
          <w:tcPr>
            <w:tcW w:w="17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市统计局</w:t>
            </w:r>
          </w:p>
        </w:tc>
        <w:tc>
          <w:tcPr>
            <w:tcW w:w="43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《中华人民共和国统计法》第四十一条、《中华人民共和国统计法实施条例》第五十条</w:t>
            </w:r>
          </w:p>
        </w:tc>
        <w:tc>
          <w:tcPr>
            <w:tcW w:w="591"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jc w:val="center"/>
              <w:rPr>
                <w:rFonts w:hint="eastAsia" w:ascii="仿宋_GB2312" w:hAnsi="仿宋_GB2312" w:eastAsia="仿宋_GB2312" w:cs="仿宋_GB2312"/>
                <w:i w:val="0"/>
                <w:color w:val="000000"/>
                <w:sz w:val="30"/>
                <w:szCs w:val="30"/>
                <w:u w:val="none"/>
              </w:rPr>
            </w:pPr>
          </w:p>
        </w:tc>
      </w:tr>
      <w:tr>
        <w:tblPrEx>
          <w:tblCellMar>
            <w:top w:w="0" w:type="dxa"/>
            <w:left w:w="0" w:type="dxa"/>
            <w:bottom w:w="0" w:type="dxa"/>
            <w:right w:w="0" w:type="dxa"/>
          </w:tblCellMar>
        </w:tblPrEx>
        <w:trPr>
          <w:trHeight w:val="740" w:hRule="atLeast"/>
          <w:jc w:val="center"/>
        </w:trPr>
        <w:tc>
          <w:tcPr>
            <w:tcW w:w="645"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2</w:t>
            </w:r>
          </w:p>
        </w:tc>
        <w:tc>
          <w:tcPr>
            <w:tcW w:w="32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抽样取证</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行政强制</w:t>
            </w:r>
          </w:p>
        </w:tc>
        <w:tc>
          <w:tcPr>
            <w:tcW w:w="17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市统计局</w:t>
            </w:r>
          </w:p>
        </w:tc>
        <w:tc>
          <w:tcPr>
            <w:tcW w:w="43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《中华人民共和国行政处罚法》第三十七条第二款</w:t>
            </w:r>
          </w:p>
        </w:tc>
        <w:tc>
          <w:tcPr>
            <w:tcW w:w="591"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jc w:val="center"/>
              <w:rPr>
                <w:rFonts w:hint="eastAsia" w:ascii="仿宋_GB2312" w:hAnsi="仿宋_GB2312" w:eastAsia="仿宋_GB2312" w:cs="仿宋_GB2312"/>
                <w:i w:val="0"/>
                <w:color w:val="000000"/>
                <w:sz w:val="30"/>
                <w:szCs w:val="30"/>
                <w:u w:val="none"/>
              </w:rPr>
            </w:pPr>
          </w:p>
        </w:tc>
      </w:tr>
      <w:tr>
        <w:tblPrEx>
          <w:tblCellMar>
            <w:top w:w="0" w:type="dxa"/>
            <w:left w:w="0" w:type="dxa"/>
            <w:bottom w:w="0" w:type="dxa"/>
            <w:right w:w="0" w:type="dxa"/>
          </w:tblCellMar>
        </w:tblPrEx>
        <w:trPr>
          <w:trHeight w:val="660" w:hRule="atLeast"/>
          <w:jc w:val="center"/>
        </w:trPr>
        <w:tc>
          <w:tcPr>
            <w:tcW w:w="645"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jc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3</w:t>
            </w:r>
          </w:p>
        </w:tc>
        <w:tc>
          <w:tcPr>
            <w:tcW w:w="32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加处罚款</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行政强制</w:t>
            </w:r>
          </w:p>
        </w:tc>
        <w:tc>
          <w:tcPr>
            <w:tcW w:w="17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市统计局</w:t>
            </w:r>
          </w:p>
        </w:tc>
        <w:tc>
          <w:tcPr>
            <w:tcW w:w="43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《中华人民共和国行政处罚法》第五十一条</w:t>
            </w:r>
          </w:p>
        </w:tc>
        <w:tc>
          <w:tcPr>
            <w:tcW w:w="591"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jc w:val="center"/>
              <w:rPr>
                <w:rFonts w:hint="eastAsia" w:ascii="仿宋_GB2312" w:hAnsi="仿宋_GB2312" w:eastAsia="仿宋_GB2312" w:cs="仿宋_GB2312"/>
                <w:i w:val="0"/>
                <w:color w:val="000000"/>
                <w:sz w:val="30"/>
                <w:szCs w:val="30"/>
                <w:u w:val="none"/>
              </w:rPr>
            </w:pPr>
          </w:p>
        </w:tc>
      </w:tr>
      <w:tr>
        <w:tblPrEx>
          <w:tblCellMar>
            <w:top w:w="0" w:type="dxa"/>
            <w:left w:w="0" w:type="dxa"/>
            <w:bottom w:w="0" w:type="dxa"/>
            <w:right w:w="0" w:type="dxa"/>
          </w:tblCellMar>
        </w:tblPrEx>
        <w:trPr>
          <w:trHeight w:val="660" w:hRule="atLeast"/>
          <w:jc w:val="center"/>
        </w:trPr>
        <w:tc>
          <w:tcPr>
            <w:tcW w:w="645"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jc w:val="center"/>
              <w:rPr>
                <w:rFonts w:hint="default" w:ascii="仿宋_GB2312" w:hAnsi="仿宋_GB2312" w:eastAsia="仿宋_GB2312" w:cs="仿宋_GB2312"/>
                <w:i w:val="0"/>
                <w:color w:val="000000"/>
                <w:sz w:val="30"/>
                <w:szCs w:val="30"/>
                <w:u w:val="none"/>
                <w:lang w:val="en-US" w:eastAsia="zh-CN"/>
              </w:rPr>
            </w:pPr>
            <w:r>
              <w:rPr>
                <w:rFonts w:hint="eastAsia" w:ascii="仿宋_GB2312" w:hAnsi="仿宋_GB2312" w:eastAsia="仿宋_GB2312" w:cs="仿宋_GB2312"/>
                <w:i w:val="0"/>
                <w:color w:val="000000"/>
                <w:sz w:val="30"/>
                <w:szCs w:val="30"/>
                <w:u w:val="none"/>
                <w:lang w:val="en-US" w:eastAsia="zh-CN"/>
              </w:rPr>
              <w:t>4</w:t>
            </w:r>
          </w:p>
        </w:tc>
        <w:tc>
          <w:tcPr>
            <w:tcW w:w="32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先行登记保存证据</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行政强制</w:t>
            </w:r>
          </w:p>
        </w:tc>
        <w:tc>
          <w:tcPr>
            <w:tcW w:w="17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市统计局</w:t>
            </w:r>
          </w:p>
        </w:tc>
        <w:tc>
          <w:tcPr>
            <w:tcW w:w="43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i w:val="0"/>
                <w:color w:val="000000"/>
                <w:sz w:val="30"/>
                <w:szCs w:val="30"/>
                <w:u w:val="none"/>
                <w:lang w:eastAsia="zh-CN"/>
              </w:rPr>
            </w:pPr>
            <w:r>
              <w:rPr>
                <w:rFonts w:hint="eastAsia" w:ascii="仿宋_GB2312" w:hAnsi="仿宋_GB2312" w:eastAsia="仿宋_GB2312" w:cs="仿宋_GB2312"/>
                <w:i w:val="0"/>
                <w:color w:val="000000"/>
                <w:sz w:val="30"/>
                <w:szCs w:val="30"/>
                <w:u w:val="none"/>
                <w:lang w:eastAsia="zh-CN"/>
              </w:rPr>
              <w:t>《中华人民共和国行政处罚法》第三十七条第二款、《中华人民共和国统计法》第三十五条</w:t>
            </w:r>
          </w:p>
        </w:tc>
        <w:tc>
          <w:tcPr>
            <w:tcW w:w="591"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jc w:val="center"/>
              <w:rPr>
                <w:rFonts w:hint="eastAsia" w:ascii="仿宋_GB2312" w:hAnsi="仿宋_GB2312" w:eastAsia="仿宋_GB2312" w:cs="仿宋_GB2312"/>
                <w:i w:val="0"/>
                <w:color w:val="000000"/>
                <w:sz w:val="30"/>
                <w:szCs w:val="30"/>
                <w:u w:val="none"/>
              </w:rPr>
            </w:pPr>
          </w:p>
        </w:tc>
      </w:tr>
    </w:tbl>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b/>
          <w:bCs/>
          <w:sz w:val="44"/>
          <w:szCs w:val="44"/>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p>
      <w:pPr>
        <w:overflowPunct w:val="0"/>
        <w:autoSpaceDE w:val="0"/>
        <w:autoSpaceDN w:val="0"/>
        <w:adjustRightInd w:val="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附件4</w:t>
      </w:r>
    </w:p>
    <w:p>
      <w:pPr>
        <w:jc w:val="center"/>
        <w:rPr>
          <w:rFonts w:hint="eastAsia"/>
          <w:b/>
          <w:bCs/>
          <w:sz w:val="44"/>
          <w:szCs w:val="44"/>
        </w:rPr>
      </w:pPr>
      <w:r>
        <w:rPr>
          <w:rFonts w:hint="eastAsia"/>
          <w:b/>
          <w:bCs/>
          <w:sz w:val="44"/>
          <w:szCs w:val="44"/>
        </w:rPr>
        <w:t>南昌市统计局</w:t>
      </w:r>
      <w:r>
        <w:rPr>
          <w:rFonts w:hint="eastAsia"/>
          <w:b/>
          <w:bCs/>
          <w:sz w:val="44"/>
          <w:szCs w:val="44"/>
          <w:lang w:eastAsia="zh-CN"/>
        </w:rPr>
        <w:t>行政执法</w:t>
      </w:r>
      <w:r>
        <w:rPr>
          <w:rFonts w:hint="eastAsia"/>
          <w:b/>
          <w:bCs/>
          <w:sz w:val="44"/>
          <w:szCs w:val="44"/>
        </w:rPr>
        <w:t>音像记录事项清单</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b/>
          <w:bCs/>
          <w:sz w:val="44"/>
          <w:szCs w:val="44"/>
        </w:rPr>
      </w:pPr>
    </w:p>
    <w:tbl>
      <w:tblPr>
        <w:tblStyle w:val="8"/>
        <w:tblW w:w="0" w:type="auto"/>
        <w:jc w:val="center"/>
        <w:tblLayout w:type="fixed"/>
        <w:tblCellMar>
          <w:top w:w="0" w:type="dxa"/>
          <w:left w:w="0" w:type="dxa"/>
          <w:bottom w:w="0" w:type="dxa"/>
          <w:right w:w="0" w:type="dxa"/>
        </w:tblCellMar>
      </w:tblPr>
      <w:tblGrid>
        <w:gridCol w:w="751"/>
        <w:gridCol w:w="1080"/>
        <w:gridCol w:w="1874"/>
        <w:gridCol w:w="1725"/>
        <w:gridCol w:w="1410"/>
        <w:gridCol w:w="4470"/>
        <w:gridCol w:w="1830"/>
        <w:gridCol w:w="1035"/>
      </w:tblGrid>
      <w:tr>
        <w:tblPrEx>
          <w:tblCellMar>
            <w:top w:w="0" w:type="dxa"/>
            <w:left w:w="0" w:type="dxa"/>
            <w:bottom w:w="0" w:type="dxa"/>
            <w:right w:w="0" w:type="dxa"/>
          </w:tblCellMar>
        </w:tblPrEx>
        <w:trPr>
          <w:trHeight w:val="285" w:hRule="atLeast"/>
          <w:jc w:val="center"/>
        </w:trPr>
        <w:tc>
          <w:tcPr>
            <w:tcW w:w="751"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b/>
                <w:bCs/>
                <w:i w:val="0"/>
                <w:color w:val="000000"/>
                <w:sz w:val="24"/>
                <w:szCs w:val="24"/>
                <w:u w:val="none"/>
                <w:lang w:eastAsia="zh-CN"/>
              </w:rPr>
              <w:t>序号</w:t>
            </w:r>
          </w:p>
        </w:tc>
        <w:tc>
          <w:tcPr>
            <w:tcW w:w="10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宋体" w:hAnsi="宋体" w:cs="宋体"/>
                <w:b/>
                <w:bCs/>
                <w:i w:val="0"/>
                <w:color w:val="000000"/>
                <w:sz w:val="24"/>
                <w:szCs w:val="24"/>
                <w:u w:val="none"/>
                <w:lang w:eastAsia="zh-CN"/>
              </w:rPr>
              <w:t>执法类别</w:t>
            </w:r>
          </w:p>
        </w:tc>
        <w:tc>
          <w:tcPr>
            <w:tcW w:w="18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宋体" w:hAnsi="宋体" w:cs="宋体"/>
                <w:b/>
                <w:bCs/>
                <w:i w:val="0"/>
                <w:color w:val="000000"/>
                <w:sz w:val="24"/>
                <w:szCs w:val="24"/>
                <w:u w:val="none"/>
                <w:lang w:eastAsia="zh-CN"/>
              </w:rPr>
              <w:t>记录环节</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i w:val="0"/>
                <w:color w:val="000000"/>
                <w:sz w:val="24"/>
                <w:szCs w:val="24"/>
                <w:u w:val="none"/>
              </w:rPr>
            </w:pPr>
            <w:r>
              <w:rPr>
                <w:rFonts w:hint="eastAsia" w:ascii="宋体" w:hAnsi="宋体" w:cs="宋体"/>
                <w:b/>
                <w:bCs/>
                <w:i w:val="0"/>
                <w:color w:val="000000"/>
                <w:sz w:val="24"/>
                <w:szCs w:val="24"/>
                <w:u w:val="none"/>
                <w:lang w:eastAsia="zh-CN"/>
              </w:rPr>
              <w:t>记录载体</w:t>
            </w:r>
          </w:p>
        </w:tc>
        <w:tc>
          <w:tcPr>
            <w:tcW w:w="14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宋体" w:hAnsi="宋体" w:cs="宋体"/>
                <w:b/>
                <w:bCs/>
                <w:i w:val="0"/>
                <w:color w:val="000000"/>
                <w:sz w:val="24"/>
                <w:szCs w:val="24"/>
                <w:u w:val="none"/>
                <w:lang w:eastAsia="zh-CN"/>
              </w:rPr>
              <w:t>记录场所</w:t>
            </w:r>
          </w:p>
        </w:tc>
        <w:tc>
          <w:tcPr>
            <w:tcW w:w="4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宋体" w:hAnsi="宋体" w:cs="宋体"/>
                <w:b/>
                <w:bCs/>
                <w:i w:val="0"/>
                <w:color w:val="000000"/>
                <w:sz w:val="24"/>
                <w:szCs w:val="24"/>
                <w:u w:val="none"/>
                <w:lang w:eastAsia="zh-CN"/>
              </w:rPr>
              <w:t>记录内容</w:t>
            </w:r>
          </w:p>
        </w:tc>
        <w:tc>
          <w:tcPr>
            <w:tcW w:w="18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宋体" w:hAnsi="宋体" w:cs="宋体"/>
                <w:b/>
                <w:bCs/>
                <w:i w:val="0"/>
                <w:color w:val="000000"/>
                <w:sz w:val="24"/>
                <w:szCs w:val="24"/>
                <w:u w:val="none"/>
                <w:lang w:eastAsia="zh-CN"/>
              </w:rPr>
              <w:t>记录部门</w:t>
            </w:r>
          </w:p>
        </w:tc>
        <w:tc>
          <w:tcPr>
            <w:tcW w:w="1035"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宋体" w:hAnsi="宋体" w:cs="宋体"/>
                <w:b/>
                <w:bCs/>
                <w:i w:val="0"/>
                <w:color w:val="000000"/>
                <w:sz w:val="24"/>
                <w:szCs w:val="24"/>
                <w:u w:val="none"/>
                <w:lang w:eastAsia="zh-CN"/>
              </w:rPr>
              <w:t>记录人</w:t>
            </w:r>
          </w:p>
        </w:tc>
      </w:tr>
      <w:tr>
        <w:tblPrEx>
          <w:tblCellMar>
            <w:top w:w="0" w:type="dxa"/>
            <w:left w:w="0" w:type="dxa"/>
            <w:bottom w:w="0" w:type="dxa"/>
            <w:right w:w="0" w:type="dxa"/>
          </w:tblCellMar>
        </w:tblPrEx>
        <w:trPr>
          <w:trHeight w:val="575" w:hRule="atLeast"/>
          <w:jc w:val="center"/>
        </w:trPr>
        <w:tc>
          <w:tcPr>
            <w:tcW w:w="751"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w:t>
            </w:r>
          </w:p>
        </w:tc>
        <w:tc>
          <w:tcPr>
            <w:tcW w:w="1080"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行政处罚</w:t>
            </w:r>
          </w:p>
        </w:tc>
        <w:tc>
          <w:tcPr>
            <w:tcW w:w="18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违法信息来源</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音视频监控设备</w:t>
            </w:r>
          </w:p>
        </w:tc>
        <w:tc>
          <w:tcPr>
            <w:tcW w:w="14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办公场所</w:t>
            </w:r>
          </w:p>
        </w:tc>
        <w:tc>
          <w:tcPr>
            <w:tcW w:w="4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对通过举报电话进行举报的电话全程录音</w:t>
            </w:r>
          </w:p>
        </w:tc>
        <w:tc>
          <w:tcPr>
            <w:tcW w:w="18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南昌市统计局</w:t>
            </w:r>
          </w:p>
        </w:tc>
        <w:tc>
          <w:tcPr>
            <w:tcW w:w="1035"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工作人员</w:t>
            </w:r>
          </w:p>
        </w:tc>
      </w:tr>
      <w:tr>
        <w:tblPrEx>
          <w:tblCellMar>
            <w:top w:w="0" w:type="dxa"/>
            <w:left w:w="0" w:type="dxa"/>
            <w:bottom w:w="0" w:type="dxa"/>
            <w:right w:w="0" w:type="dxa"/>
          </w:tblCellMar>
        </w:tblPrEx>
        <w:trPr>
          <w:trHeight w:val="1363" w:hRule="atLeast"/>
          <w:jc w:val="center"/>
        </w:trPr>
        <w:tc>
          <w:tcPr>
            <w:tcW w:w="751"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w:t>
            </w:r>
          </w:p>
        </w:tc>
        <w:tc>
          <w:tcPr>
            <w:tcW w:w="1080" w:type="dxa"/>
            <w:vMerge w:val="continue"/>
            <w:tcBorders>
              <w:left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现场检查</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i w:val="0"/>
                <w:color w:val="000000"/>
                <w:sz w:val="24"/>
                <w:szCs w:val="24"/>
                <w:u w:val="none"/>
                <w:lang w:eastAsia="zh-CN"/>
              </w:rPr>
            </w:pPr>
            <w:r>
              <w:rPr>
                <w:rFonts w:hint="eastAsia" w:ascii="仿宋_GB2312" w:hAnsi="仿宋_GB2312" w:eastAsia="仿宋_GB2312" w:cs="仿宋_GB2312"/>
                <w:i w:val="0"/>
                <w:color w:val="000000"/>
                <w:sz w:val="24"/>
                <w:szCs w:val="24"/>
                <w:u w:val="none"/>
                <w:lang w:eastAsia="zh-CN"/>
              </w:rPr>
              <w:t>执法记录仪、</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执法文书</w:t>
            </w:r>
          </w:p>
        </w:tc>
        <w:tc>
          <w:tcPr>
            <w:tcW w:w="14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检查现场</w:t>
            </w:r>
          </w:p>
        </w:tc>
        <w:tc>
          <w:tcPr>
            <w:tcW w:w="4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对进入检查场所、表明身份、出示执法证件、实地核查过程、调查询问过程、调查取证资料、证人证言采集和当事人拒绝检查的各个环节进行全过程记录，制作检查笔录</w:t>
            </w:r>
          </w:p>
        </w:tc>
        <w:tc>
          <w:tcPr>
            <w:tcW w:w="18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南昌市统计局</w:t>
            </w:r>
          </w:p>
        </w:tc>
        <w:tc>
          <w:tcPr>
            <w:tcW w:w="1035"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执法人员</w:t>
            </w:r>
          </w:p>
        </w:tc>
      </w:tr>
      <w:tr>
        <w:tblPrEx>
          <w:tblCellMar>
            <w:top w:w="0" w:type="dxa"/>
            <w:left w:w="0" w:type="dxa"/>
            <w:bottom w:w="0" w:type="dxa"/>
            <w:right w:w="0" w:type="dxa"/>
          </w:tblCellMar>
        </w:tblPrEx>
        <w:trPr>
          <w:trHeight w:val="1363" w:hRule="atLeast"/>
          <w:jc w:val="center"/>
        </w:trPr>
        <w:tc>
          <w:tcPr>
            <w:tcW w:w="751"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w:t>
            </w:r>
          </w:p>
        </w:tc>
        <w:tc>
          <w:tcPr>
            <w:tcW w:w="1080" w:type="dxa"/>
            <w:vMerge w:val="continue"/>
            <w:tcBorders>
              <w:left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调查取证</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i w:val="0"/>
                <w:color w:val="000000"/>
                <w:sz w:val="24"/>
                <w:szCs w:val="24"/>
                <w:u w:val="none"/>
                <w:lang w:eastAsia="zh-CN"/>
              </w:rPr>
            </w:pPr>
            <w:r>
              <w:rPr>
                <w:rFonts w:hint="eastAsia" w:ascii="仿宋_GB2312" w:hAnsi="仿宋_GB2312" w:eastAsia="仿宋_GB2312" w:cs="仿宋_GB2312"/>
                <w:i w:val="0"/>
                <w:color w:val="000000"/>
                <w:sz w:val="24"/>
                <w:szCs w:val="24"/>
                <w:u w:val="none"/>
                <w:lang w:eastAsia="zh-CN"/>
              </w:rPr>
              <w:t>执法记录仪、</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执法文书</w:t>
            </w:r>
          </w:p>
        </w:tc>
        <w:tc>
          <w:tcPr>
            <w:tcW w:w="14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检查现场</w:t>
            </w:r>
          </w:p>
        </w:tc>
        <w:tc>
          <w:tcPr>
            <w:tcW w:w="4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对进入调查取证场所、表明身份、出示执法证件、实地核查过程、调查询问过程、调查取证资料、证人证言采集的各个环节进行全过程记录，制作询问笔录</w:t>
            </w:r>
          </w:p>
        </w:tc>
        <w:tc>
          <w:tcPr>
            <w:tcW w:w="18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南昌市统计局</w:t>
            </w:r>
          </w:p>
        </w:tc>
        <w:tc>
          <w:tcPr>
            <w:tcW w:w="1035"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执法人员</w:t>
            </w:r>
          </w:p>
        </w:tc>
      </w:tr>
      <w:tr>
        <w:tblPrEx>
          <w:tblCellMar>
            <w:top w:w="0" w:type="dxa"/>
            <w:left w:w="0" w:type="dxa"/>
            <w:bottom w:w="0" w:type="dxa"/>
            <w:right w:w="0" w:type="dxa"/>
          </w:tblCellMar>
        </w:tblPrEx>
        <w:trPr>
          <w:trHeight w:val="1246" w:hRule="atLeast"/>
          <w:jc w:val="center"/>
        </w:trPr>
        <w:tc>
          <w:tcPr>
            <w:tcW w:w="751"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w:t>
            </w:r>
          </w:p>
        </w:tc>
        <w:tc>
          <w:tcPr>
            <w:tcW w:w="1080" w:type="dxa"/>
            <w:vMerge w:val="continue"/>
            <w:tcBorders>
              <w:left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先行登记保存</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照相机、执法记录仪、执法文书</w:t>
            </w:r>
          </w:p>
        </w:tc>
        <w:tc>
          <w:tcPr>
            <w:tcW w:w="14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取证现场</w:t>
            </w:r>
          </w:p>
        </w:tc>
        <w:tc>
          <w:tcPr>
            <w:tcW w:w="4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仿宋_GB2312" w:hAnsi="仿宋_GB2312" w:eastAsia="仿宋_GB2312" w:cs="仿宋_GB2312"/>
                <w:i w:val="0"/>
                <w:color w:val="000000"/>
                <w:sz w:val="24"/>
                <w:szCs w:val="24"/>
                <w:u w:val="none"/>
                <w:lang w:eastAsia="zh-CN"/>
              </w:rPr>
            </w:pPr>
            <w:r>
              <w:rPr>
                <w:rFonts w:hint="eastAsia" w:ascii="仿宋_GB2312" w:hAnsi="仿宋_GB2312" w:eastAsia="仿宋_GB2312" w:cs="仿宋_GB2312"/>
                <w:i w:val="0"/>
                <w:color w:val="000000"/>
                <w:sz w:val="24"/>
                <w:szCs w:val="24"/>
                <w:u w:val="none"/>
                <w:lang w:eastAsia="zh-CN"/>
              </w:rPr>
              <w:t>对先行登记保存的证据物品编号、名称、规格（型号）或者地址、单位、数量或者面积和执行情况进行全过程记录</w:t>
            </w:r>
          </w:p>
        </w:tc>
        <w:tc>
          <w:tcPr>
            <w:tcW w:w="18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南昌市统计局</w:t>
            </w:r>
          </w:p>
        </w:tc>
        <w:tc>
          <w:tcPr>
            <w:tcW w:w="1035"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执法人员</w:t>
            </w:r>
          </w:p>
        </w:tc>
      </w:tr>
      <w:tr>
        <w:tblPrEx>
          <w:tblCellMar>
            <w:top w:w="0" w:type="dxa"/>
            <w:left w:w="0" w:type="dxa"/>
            <w:bottom w:w="0" w:type="dxa"/>
            <w:right w:w="0" w:type="dxa"/>
          </w:tblCellMar>
        </w:tblPrEx>
        <w:trPr>
          <w:trHeight w:val="1145" w:hRule="atLeast"/>
          <w:jc w:val="center"/>
        </w:trPr>
        <w:tc>
          <w:tcPr>
            <w:tcW w:w="751"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080" w:type="dxa"/>
            <w:vMerge w:val="continue"/>
            <w:tcBorders>
              <w:left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陈述、申辩</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i w:val="0"/>
                <w:color w:val="000000"/>
                <w:sz w:val="24"/>
                <w:szCs w:val="24"/>
                <w:u w:val="none"/>
                <w:lang w:eastAsia="zh-CN"/>
              </w:rPr>
            </w:pPr>
            <w:r>
              <w:rPr>
                <w:rFonts w:hint="eastAsia" w:ascii="仿宋_GB2312" w:hAnsi="仿宋_GB2312" w:eastAsia="仿宋_GB2312" w:cs="仿宋_GB2312"/>
                <w:i w:val="0"/>
                <w:color w:val="000000"/>
                <w:sz w:val="24"/>
                <w:szCs w:val="24"/>
                <w:u w:val="none"/>
                <w:lang w:eastAsia="zh-CN"/>
              </w:rPr>
              <w:t>执法记录仪、</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执法文书</w:t>
            </w:r>
          </w:p>
        </w:tc>
        <w:tc>
          <w:tcPr>
            <w:tcW w:w="14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i w:val="0"/>
                <w:color w:val="000000"/>
                <w:sz w:val="24"/>
                <w:szCs w:val="24"/>
                <w:u w:val="none"/>
                <w:lang w:eastAsia="zh-CN"/>
              </w:rPr>
            </w:pPr>
            <w:r>
              <w:rPr>
                <w:rFonts w:hint="eastAsia" w:ascii="仿宋_GB2312" w:hAnsi="仿宋_GB2312" w:eastAsia="仿宋_GB2312" w:cs="仿宋_GB2312"/>
                <w:i w:val="0"/>
                <w:color w:val="000000"/>
                <w:sz w:val="24"/>
                <w:szCs w:val="24"/>
                <w:u w:val="none"/>
                <w:lang w:eastAsia="zh-CN"/>
              </w:rPr>
              <w:t>陈述申辩</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场所</w:t>
            </w:r>
          </w:p>
        </w:tc>
        <w:tc>
          <w:tcPr>
            <w:tcW w:w="4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仿宋_GB2312" w:hAnsi="仿宋_GB2312" w:eastAsia="仿宋_GB2312" w:cs="仿宋_GB2312"/>
                <w:i w:val="0"/>
                <w:color w:val="000000"/>
                <w:sz w:val="24"/>
                <w:szCs w:val="24"/>
                <w:u w:val="none"/>
                <w:lang w:eastAsia="zh-CN"/>
              </w:rPr>
            </w:pPr>
            <w:r>
              <w:rPr>
                <w:rFonts w:hint="eastAsia" w:ascii="仿宋_GB2312" w:hAnsi="仿宋_GB2312" w:eastAsia="仿宋_GB2312" w:cs="仿宋_GB2312"/>
                <w:i w:val="0"/>
                <w:color w:val="000000"/>
                <w:sz w:val="24"/>
                <w:szCs w:val="24"/>
                <w:u w:val="none"/>
                <w:lang w:eastAsia="zh-CN"/>
              </w:rPr>
              <w:t>记录当事人陈述申辩全过程</w:t>
            </w:r>
          </w:p>
        </w:tc>
        <w:tc>
          <w:tcPr>
            <w:tcW w:w="18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南昌市统计局</w:t>
            </w:r>
          </w:p>
        </w:tc>
        <w:tc>
          <w:tcPr>
            <w:tcW w:w="1035"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执法人员</w:t>
            </w:r>
          </w:p>
        </w:tc>
      </w:tr>
      <w:tr>
        <w:tblPrEx>
          <w:tblCellMar>
            <w:top w:w="0" w:type="dxa"/>
            <w:left w:w="0" w:type="dxa"/>
            <w:bottom w:w="0" w:type="dxa"/>
            <w:right w:w="0" w:type="dxa"/>
          </w:tblCellMar>
        </w:tblPrEx>
        <w:trPr>
          <w:trHeight w:val="865" w:hRule="atLeast"/>
          <w:jc w:val="center"/>
        </w:trPr>
        <w:tc>
          <w:tcPr>
            <w:tcW w:w="751"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w:t>
            </w:r>
          </w:p>
        </w:tc>
        <w:tc>
          <w:tcPr>
            <w:tcW w:w="1080" w:type="dxa"/>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8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i w:val="0"/>
                <w:color w:val="000000"/>
                <w:sz w:val="24"/>
                <w:szCs w:val="24"/>
                <w:u w:val="none"/>
                <w:lang w:eastAsia="zh-CN"/>
              </w:rPr>
            </w:pPr>
            <w:r>
              <w:rPr>
                <w:rFonts w:hint="eastAsia" w:ascii="仿宋_GB2312" w:hAnsi="仿宋_GB2312" w:eastAsia="仿宋_GB2312" w:cs="仿宋_GB2312"/>
                <w:i w:val="0"/>
                <w:color w:val="000000"/>
                <w:sz w:val="24"/>
                <w:szCs w:val="24"/>
                <w:u w:val="none"/>
                <w:lang w:eastAsia="zh-CN"/>
              </w:rPr>
              <w:t>当事人不配合</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调查的</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执法记录仪</w:t>
            </w:r>
          </w:p>
        </w:tc>
        <w:tc>
          <w:tcPr>
            <w:tcW w:w="14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执法现场</w:t>
            </w:r>
          </w:p>
        </w:tc>
        <w:tc>
          <w:tcPr>
            <w:tcW w:w="4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对进入调查取证场所、表明身份、出示执法证件、当事人拒绝接受检查的全过程记录</w:t>
            </w:r>
          </w:p>
        </w:tc>
        <w:tc>
          <w:tcPr>
            <w:tcW w:w="18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南昌市统计局</w:t>
            </w:r>
          </w:p>
        </w:tc>
        <w:tc>
          <w:tcPr>
            <w:tcW w:w="1035"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执法人员</w:t>
            </w:r>
          </w:p>
        </w:tc>
      </w:tr>
      <w:tr>
        <w:tblPrEx>
          <w:tblCellMar>
            <w:top w:w="0" w:type="dxa"/>
            <w:left w:w="0" w:type="dxa"/>
            <w:bottom w:w="0" w:type="dxa"/>
            <w:right w:w="0" w:type="dxa"/>
          </w:tblCellMar>
        </w:tblPrEx>
        <w:trPr>
          <w:trHeight w:val="285" w:hRule="atLeast"/>
          <w:jc w:val="center"/>
        </w:trPr>
        <w:tc>
          <w:tcPr>
            <w:tcW w:w="751"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w:t>
            </w:r>
          </w:p>
        </w:tc>
        <w:tc>
          <w:tcPr>
            <w:tcW w:w="1080"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文件送达</w:t>
            </w:r>
          </w:p>
        </w:tc>
        <w:tc>
          <w:tcPr>
            <w:tcW w:w="18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2"/>
                <w:sz w:val="24"/>
                <w:szCs w:val="24"/>
                <w:u w:val="none"/>
                <w:lang w:val="en-US" w:eastAsia="zh-CN" w:bidi="ar-SA"/>
              </w:rPr>
              <w:t>留置送达过程</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2"/>
                <w:sz w:val="24"/>
                <w:szCs w:val="24"/>
                <w:u w:val="none"/>
                <w:lang w:val="en-US" w:eastAsia="zh-CN" w:bidi="ar-SA"/>
              </w:rPr>
              <w:t>执法记录仪、</w:t>
            </w:r>
          </w:p>
          <w:p>
            <w:pPr>
              <w:jc w:val="center"/>
              <w:rPr>
                <w:rFonts w:hint="default"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2"/>
                <w:sz w:val="24"/>
                <w:szCs w:val="24"/>
                <w:u w:val="none"/>
                <w:lang w:val="en-US" w:eastAsia="zh-CN" w:bidi="ar-SA"/>
              </w:rPr>
              <w:t>摄像机</w:t>
            </w:r>
          </w:p>
        </w:tc>
        <w:tc>
          <w:tcPr>
            <w:tcW w:w="14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2"/>
                <w:sz w:val="24"/>
                <w:szCs w:val="24"/>
                <w:u w:val="none"/>
                <w:lang w:val="en-US" w:eastAsia="zh-CN" w:bidi="ar-SA"/>
              </w:rPr>
              <w:t>送达现场</w:t>
            </w:r>
          </w:p>
        </w:tc>
        <w:tc>
          <w:tcPr>
            <w:tcW w:w="4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仿宋_GB2312" w:hAnsi="仿宋_GB2312" w:eastAsia="仿宋_GB2312" w:cs="仿宋_GB2312"/>
                <w:i w:val="0"/>
                <w:color w:val="000000"/>
                <w:sz w:val="24"/>
                <w:szCs w:val="24"/>
                <w:u w:val="none"/>
                <w:lang w:eastAsia="zh-CN"/>
              </w:rPr>
            </w:pPr>
            <w:r>
              <w:rPr>
                <w:rFonts w:hint="eastAsia" w:ascii="仿宋_GB2312" w:hAnsi="仿宋_GB2312" w:eastAsia="仿宋_GB2312" w:cs="仿宋_GB2312"/>
                <w:i w:val="0"/>
                <w:color w:val="000000"/>
                <w:sz w:val="24"/>
                <w:szCs w:val="24"/>
                <w:u w:val="none"/>
                <w:lang w:eastAsia="zh-CN"/>
              </w:rPr>
              <w:t>对受送达人所在单位的代表说明送达情况，在送达回执上记明拒收事由和日期，由送达人、见证人签字或者盖章，将文书留在受送达人的住所全过程记录</w:t>
            </w:r>
          </w:p>
        </w:tc>
        <w:tc>
          <w:tcPr>
            <w:tcW w:w="18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南昌市统计局</w:t>
            </w:r>
          </w:p>
        </w:tc>
        <w:tc>
          <w:tcPr>
            <w:tcW w:w="1035"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执法人员</w:t>
            </w:r>
          </w:p>
        </w:tc>
      </w:tr>
      <w:tr>
        <w:tblPrEx>
          <w:tblCellMar>
            <w:top w:w="0" w:type="dxa"/>
            <w:left w:w="0" w:type="dxa"/>
            <w:bottom w:w="0" w:type="dxa"/>
            <w:right w:w="0" w:type="dxa"/>
          </w:tblCellMar>
        </w:tblPrEx>
        <w:trPr>
          <w:trHeight w:val="285" w:hRule="atLeast"/>
          <w:jc w:val="center"/>
        </w:trPr>
        <w:tc>
          <w:tcPr>
            <w:tcW w:w="751"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w:t>
            </w:r>
          </w:p>
        </w:tc>
        <w:tc>
          <w:tcPr>
            <w:tcW w:w="1080" w:type="dxa"/>
            <w:vMerge w:val="continue"/>
            <w:tcBorders>
              <w:left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8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2"/>
                <w:sz w:val="24"/>
                <w:szCs w:val="24"/>
                <w:u w:val="none"/>
                <w:lang w:val="en-US" w:eastAsia="zh-CN" w:bidi="ar-SA"/>
              </w:rPr>
              <w:t>邮寄送达</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2"/>
                <w:sz w:val="24"/>
                <w:szCs w:val="24"/>
                <w:u w:val="none"/>
                <w:lang w:val="en-US" w:eastAsia="zh-CN" w:bidi="ar-SA"/>
              </w:rPr>
              <w:t>执法记录仪、</w:t>
            </w:r>
          </w:p>
          <w:p>
            <w:pPr>
              <w:jc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2"/>
                <w:sz w:val="24"/>
                <w:szCs w:val="24"/>
                <w:u w:val="none"/>
                <w:lang w:val="en-US" w:eastAsia="zh-CN" w:bidi="ar-SA"/>
              </w:rPr>
              <w:t>摄像机</w:t>
            </w:r>
          </w:p>
        </w:tc>
        <w:tc>
          <w:tcPr>
            <w:tcW w:w="14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2"/>
                <w:sz w:val="24"/>
                <w:szCs w:val="24"/>
                <w:u w:val="none"/>
                <w:lang w:val="en-US" w:eastAsia="zh-CN" w:bidi="ar-SA"/>
              </w:rPr>
              <w:t>邮寄场所</w:t>
            </w:r>
          </w:p>
        </w:tc>
        <w:tc>
          <w:tcPr>
            <w:tcW w:w="4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仿宋_GB2312" w:hAnsi="仿宋_GB2312" w:eastAsia="仿宋_GB2312" w:cs="仿宋_GB2312"/>
                <w:i w:val="0"/>
                <w:color w:val="000000"/>
                <w:sz w:val="24"/>
                <w:szCs w:val="24"/>
                <w:u w:val="none"/>
                <w:lang w:eastAsia="zh-CN"/>
              </w:rPr>
            </w:pPr>
            <w:r>
              <w:rPr>
                <w:rFonts w:hint="eastAsia" w:ascii="仿宋_GB2312" w:hAnsi="仿宋_GB2312" w:eastAsia="仿宋_GB2312" w:cs="仿宋_GB2312"/>
                <w:i w:val="0"/>
                <w:color w:val="000000"/>
                <w:sz w:val="24"/>
                <w:szCs w:val="24"/>
                <w:u w:val="none"/>
                <w:lang w:eastAsia="zh-CN"/>
              </w:rPr>
              <w:t>对交寄物品、交寄时间和送达结果等进行音像记录</w:t>
            </w:r>
          </w:p>
        </w:tc>
        <w:tc>
          <w:tcPr>
            <w:tcW w:w="18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南昌市统计局</w:t>
            </w:r>
          </w:p>
        </w:tc>
        <w:tc>
          <w:tcPr>
            <w:tcW w:w="1035"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执法人员</w:t>
            </w:r>
          </w:p>
        </w:tc>
      </w:tr>
      <w:tr>
        <w:tblPrEx>
          <w:tblCellMar>
            <w:top w:w="0" w:type="dxa"/>
            <w:left w:w="0" w:type="dxa"/>
            <w:bottom w:w="0" w:type="dxa"/>
            <w:right w:w="0" w:type="dxa"/>
          </w:tblCellMar>
        </w:tblPrEx>
        <w:trPr>
          <w:trHeight w:val="285" w:hRule="atLeast"/>
          <w:jc w:val="center"/>
        </w:trPr>
        <w:tc>
          <w:tcPr>
            <w:tcW w:w="751"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w:t>
            </w:r>
          </w:p>
        </w:tc>
        <w:tc>
          <w:tcPr>
            <w:tcW w:w="1080" w:type="dxa"/>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pPr>
              <w:rPr>
                <w:rFonts w:hint="eastAsia" w:ascii="宋体" w:hAnsi="宋体" w:eastAsia="宋体" w:cs="宋体"/>
                <w:i w:val="0"/>
                <w:color w:val="000000"/>
                <w:sz w:val="24"/>
                <w:szCs w:val="24"/>
                <w:u w:val="none"/>
              </w:rPr>
            </w:pPr>
          </w:p>
        </w:tc>
        <w:tc>
          <w:tcPr>
            <w:tcW w:w="18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2"/>
                <w:sz w:val="24"/>
                <w:szCs w:val="24"/>
                <w:u w:val="none"/>
                <w:lang w:val="en-US" w:eastAsia="zh-CN" w:bidi="ar-SA"/>
              </w:rPr>
              <w:t>公告、送达</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2"/>
                <w:sz w:val="24"/>
                <w:szCs w:val="24"/>
                <w:u w:val="none"/>
                <w:lang w:val="en-US" w:eastAsia="zh-CN" w:bidi="ar-SA"/>
              </w:rPr>
              <w:t>照相机</w:t>
            </w:r>
          </w:p>
        </w:tc>
        <w:tc>
          <w:tcPr>
            <w:tcW w:w="14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2"/>
                <w:sz w:val="24"/>
                <w:szCs w:val="24"/>
                <w:u w:val="none"/>
                <w:lang w:val="en-US" w:eastAsia="zh-CN" w:bidi="ar-SA"/>
              </w:rPr>
              <w:t>办公场所</w:t>
            </w:r>
          </w:p>
        </w:tc>
        <w:tc>
          <w:tcPr>
            <w:tcW w:w="4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仿宋_GB2312" w:hAnsi="仿宋_GB2312" w:eastAsia="仿宋_GB2312" w:cs="仿宋_GB2312"/>
                <w:i w:val="0"/>
                <w:color w:val="000000"/>
                <w:sz w:val="24"/>
                <w:szCs w:val="24"/>
                <w:u w:val="none"/>
                <w:lang w:eastAsia="zh-CN"/>
              </w:rPr>
            </w:pPr>
            <w:r>
              <w:rPr>
                <w:rFonts w:hint="eastAsia" w:ascii="仿宋_GB2312" w:hAnsi="仿宋_GB2312" w:eastAsia="仿宋_GB2312" w:cs="仿宋_GB2312"/>
                <w:i w:val="0"/>
                <w:color w:val="000000"/>
                <w:sz w:val="24"/>
                <w:szCs w:val="24"/>
                <w:u w:val="none"/>
                <w:lang w:eastAsia="zh-CN"/>
              </w:rPr>
              <w:t>对发布公告的报纸、发布公告的网站等送达凭证进行记录</w:t>
            </w:r>
          </w:p>
        </w:tc>
        <w:tc>
          <w:tcPr>
            <w:tcW w:w="183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南昌市统计局</w:t>
            </w:r>
          </w:p>
        </w:tc>
        <w:tc>
          <w:tcPr>
            <w:tcW w:w="1035"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r>
              <w:rPr>
                <w:rFonts w:hint="eastAsia" w:ascii="仿宋_GB2312" w:hAnsi="仿宋_GB2312" w:eastAsia="仿宋_GB2312" w:cs="仿宋_GB2312"/>
                <w:i w:val="0"/>
                <w:color w:val="000000"/>
                <w:sz w:val="24"/>
                <w:szCs w:val="24"/>
                <w:u w:val="none"/>
                <w:lang w:eastAsia="zh-CN"/>
              </w:rPr>
              <w:t>执法人员</w:t>
            </w:r>
          </w:p>
        </w:tc>
      </w:tr>
    </w:tbl>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b/>
          <w:bCs/>
          <w:sz w:val="44"/>
          <w:szCs w:val="44"/>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p>
      <w:pPr>
        <w:overflowPunct w:val="0"/>
        <w:autoSpaceDE w:val="0"/>
        <w:autoSpaceDN w:val="0"/>
        <w:adjustRightInd w:val="0"/>
        <w:rPr>
          <w:rFonts w:hint="default" w:ascii="仿宋_GB2312" w:hAnsi="仿宋_GB2312" w:eastAsia="仿宋_GB2312" w:cs="仿宋_GB2312"/>
          <w:color w:val="auto"/>
          <w:sz w:val="32"/>
          <w:szCs w:val="32"/>
          <w:lang w:val="en-US" w:eastAsia="zh-CN"/>
        </w:rPr>
        <w:sectPr>
          <w:pgSz w:w="16838" w:h="11906" w:orient="landscape"/>
          <w:pgMar w:top="1417" w:right="1984" w:bottom="1417" w:left="1984" w:header="851" w:footer="992" w:gutter="0"/>
          <w:pgNumType w:fmt="decimal"/>
          <w:cols w:space="0" w:num="1"/>
          <w:rtlGutter w:val="0"/>
          <w:docGrid w:type="linesAndChars" w:linePitch="312" w:charSpace="0"/>
        </w:sectPr>
      </w:pPr>
    </w:p>
    <w:p>
      <w:pPr>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附件5</w:t>
      </w:r>
    </w:p>
    <w:p>
      <w:pPr>
        <w:jc w:val="center"/>
        <w:rPr>
          <w:rFonts w:hint="eastAsia" w:eastAsia="黑体"/>
          <w:sz w:val="44"/>
        </w:rPr>
      </w:pPr>
      <w:r>
        <w:rPr>
          <w:rFonts w:eastAsia="黑体"/>
          <w:sz w:val="44"/>
        </w:rPr>
        <w:t>南昌市</w:t>
      </w:r>
      <w:r>
        <w:rPr>
          <w:rFonts w:hint="eastAsia" w:eastAsia="黑体"/>
          <w:sz w:val="44"/>
        </w:rPr>
        <w:t>统计局行政</w:t>
      </w:r>
      <w:r>
        <w:rPr>
          <w:rFonts w:hint="eastAsia" w:eastAsia="黑体"/>
          <w:sz w:val="44"/>
          <w:lang w:eastAsia="zh-CN"/>
        </w:rPr>
        <w:t>执法</w:t>
      </w:r>
      <w:r>
        <w:rPr>
          <w:rFonts w:hint="eastAsia" w:eastAsia="黑体"/>
          <w:sz w:val="44"/>
        </w:rPr>
        <w:t>流程图</w:t>
      </w:r>
    </w:p>
    <w:p>
      <w:pPr>
        <w:rPr>
          <w:rFonts w:hint="eastAsia"/>
        </w:rPr>
      </w:pPr>
    </w:p>
    <w:p>
      <w:pPr>
        <w:rPr>
          <w:rFonts w:hint="eastAsia"/>
        </w:rPr>
      </w:pPr>
      <w:r>
        <w:rPr>
          <w:sz w:val="20"/>
        </w:rPr>
        <mc:AlternateContent>
          <mc:Choice Requires="wps">
            <w:drawing>
              <wp:anchor distT="0" distB="0" distL="114300" distR="114300" simplePos="0" relativeHeight="251658240" behindDoc="0" locked="0" layoutInCell="1" allowOverlap="1">
                <wp:simplePos x="0" y="0"/>
                <wp:positionH relativeFrom="column">
                  <wp:posOffset>1714500</wp:posOffset>
                </wp:positionH>
                <wp:positionV relativeFrom="paragraph">
                  <wp:posOffset>99060</wp:posOffset>
                </wp:positionV>
                <wp:extent cx="2286000" cy="297180"/>
                <wp:effectExtent l="5080" t="4445" r="13970" b="22225"/>
                <wp:wrapNone/>
                <wp:docPr id="7" name="流程图: 终止 7"/>
                <wp:cNvGraphicFramePr/>
                <a:graphic xmlns:a="http://schemas.openxmlformats.org/drawingml/2006/main">
                  <a:graphicData uri="http://schemas.microsoft.com/office/word/2010/wordprocessingShape">
                    <wps:wsp>
                      <wps:cNvSpPr/>
                      <wps:spPr>
                        <a:xfrm>
                          <a:off x="0" y="0"/>
                          <a:ext cx="2286000" cy="297180"/>
                        </a:xfrm>
                        <a:prstGeom prst="flowChartTerminator">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b/>
                                <w:sz w:val="18"/>
                              </w:rPr>
                            </w:pPr>
                            <w:r>
                              <w:rPr>
                                <w:rFonts w:hint="eastAsia"/>
                                <w:b/>
                                <w:sz w:val="18"/>
                              </w:rPr>
                              <w:t>案件来源</w:t>
                            </w:r>
                          </w:p>
                        </w:txbxContent>
                      </wps:txbx>
                      <wps:bodyPr upright="1"/>
                    </wps:wsp>
                  </a:graphicData>
                </a:graphic>
              </wp:anchor>
            </w:drawing>
          </mc:Choice>
          <mc:Fallback>
            <w:pict>
              <v:shape id="_x0000_s1026" o:spid="_x0000_s1026" o:spt="116" type="#_x0000_t116" style="position:absolute;left:0pt;margin-left:135pt;margin-top:7.8pt;height:23.4pt;width:180pt;z-index:251658240;mso-width-relative:page;mso-height-relative:page;" fillcolor="#FFFFFF" filled="t" stroked="t" coordsize="21600,21600" o:gfxdata="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oGbeTYAAAACQEAAA8AAAAAAAAAAQAgAAAAIgAA&#10;AGRycy9kb3ducmV2LnhtbFBLAQIUABQAAAAIAIdO4kAQ0KdzCAIAAPUDAAAOAAAAAAAAAAEAIAAA&#10;ACcBAABkcnMvZTJvRG9jLnhtbFBLBQYAAAAABgAGAFkBAAChBQ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b/>
                          <w:sz w:val="18"/>
                        </w:rPr>
                      </w:pPr>
                      <w:r>
                        <w:rPr>
                          <w:rFonts w:hint="eastAsia"/>
                          <w:b/>
                          <w:sz w:val="18"/>
                        </w:rPr>
                        <w:t>案件来源</w:t>
                      </w:r>
                    </w:p>
                  </w:txbxContent>
                </v:textbox>
              </v:shape>
            </w:pict>
          </mc:Fallback>
        </mc:AlternateContent>
      </w:r>
      <w:r>
        <w:rPr>
          <w:sz w:val="20"/>
        </w:rPr>
        <mc:AlternateContent>
          <mc:Choice Requires="wps">
            <w:drawing>
              <wp:anchor distT="0" distB="0" distL="114300" distR="114300" simplePos="0" relativeHeight="251666432" behindDoc="0" locked="0" layoutInCell="1" allowOverlap="1">
                <wp:simplePos x="0" y="0"/>
                <wp:positionH relativeFrom="column">
                  <wp:posOffset>114300</wp:posOffset>
                </wp:positionH>
                <wp:positionV relativeFrom="paragraph">
                  <wp:posOffset>0</wp:posOffset>
                </wp:positionV>
                <wp:extent cx="1028700" cy="457835"/>
                <wp:effectExtent l="4445" t="4445" r="14605" b="13970"/>
                <wp:wrapNone/>
                <wp:docPr id="5" name="文本框 5"/>
                <wp:cNvGraphicFramePr/>
                <a:graphic xmlns:a="http://schemas.openxmlformats.org/drawingml/2006/main">
                  <a:graphicData uri="http://schemas.microsoft.com/office/word/2010/wordprocessingShape">
                    <wps:wsp>
                      <wps:cNvSpPr txBox="1"/>
                      <wps:spPr>
                        <a:xfrm>
                          <a:off x="0" y="0"/>
                          <a:ext cx="1028700" cy="457835"/>
                        </a:xfrm>
                        <a:prstGeom prst="rect">
                          <a:avLst/>
                        </a:prstGeom>
                        <a:solidFill>
                          <a:srgbClr val="FFFFFF"/>
                        </a:solidFill>
                        <a:ln w="9525" cap="flat" cmpd="sng">
                          <a:solidFill>
                            <a:srgbClr val="000000"/>
                          </a:solidFill>
                          <a:prstDash val="sysDot"/>
                          <a:miter/>
                          <a:headEnd type="none" w="med" len="med"/>
                          <a:tailEnd type="none" w="med" len="med"/>
                        </a:ln>
                      </wps:spPr>
                      <wps:txbx>
                        <w:txbxContent>
                          <w:p>
                            <w:pPr>
                              <w:rPr>
                                <w:rFonts w:hint="eastAsia"/>
                              </w:rPr>
                            </w:pPr>
                            <w:r>
                              <w:rPr>
                                <w:rFonts w:hint="eastAsia"/>
                                <w:sz w:val="18"/>
                                <w:szCs w:val="18"/>
                              </w:rPr>
                              <w:t>监督投诉电话： 0791-8</w:t>
                            </w:r>
                            <w:r>
                              <w:rPr>
                                <w:sz w:val="18"/>
                                <w:szCs w:val="18"/>
                              </w:rPr>
                              <w:t>388</w:t>
                            </w:r>
                            <w:r>
                              <w:rPr>
                                <w:rFonts w:hint="eastAsia"/>
                                <w:sz w:val="18"/>
                                <w:szCs w:val="18"/>
                                <w:lang w:val="en-US" w:eastAsia="zh-CN"/>
                              </w:rPr>
                              <w:t>4406</w:t>
                            </w:r>
                          </w:p>
                        </w:txbxContent>
                      </wps:txbx>
                      <wps:bodyPr upright="1"/>
                    </wps:wsp>
                  </a:graphicData>
                </a:graphic>
              </wp:anchor>
            </w:drawing>
          </mc:Choice>
          <mc:Fallback>
            <w:pict>
              <v:shape id="_x0000_s1026" o:spid="_x0000_s1026" o:spt="202" type="#_x0000_t202" style="position:absolute;left:0pt;margin-left:9pt;margin-top:0pt;height:36.05pt;width:81pt;z-index:251666432;mso-width-relative:page;mso-height-relative:page;" fillcolor="#FFFFFF" filled="t" stroked="t" coordsize="21600,21600" o:gfxdata="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KzDuB7UAAAABgEAAA8AAAAAAAAAAQAgAAAAIgAAAGRycy9kb3ducmV2LnhtbFBLAQIUABQA&#10;AAAIAIdO4kDXLxuV9AEAAOkDAAAOAAAAAAAAAAEAIAAAACMBAABkcnMvZTJvRG9jLnhtbFBLBQYA&#10;AAAABgAGAFkBAACJBQAAAAA=&#10;">
                <v:fill on="t" focussize="0,0"/>
                <v:stroke color="#000000" joinstyle="miter" dashstyle="1 1"/>
                <v:imagedata o:title=""/>
                <o:lock v:ext="edit" aspectratio="f"/>
                <v:textbox>
                  <w:txbxContent>
                    <w:p>
                      <w:pPr>
                        <w:rPr>
                          <w:rFonts w:hint="eastAsia"/>
                        </w:rPr>
                      </w:pPr>
                      <w:r>
                        <w:rPr>
                          <w:rFonts w:hint="eastAsia"/>
                          <w:sz w:val="18"/>
                          <w:szCs w:val="18"/>
                        </w:rPr>
                        <w:t>监督投诉电话： 0791-8</w:t>
                      </w:r>
                      <w:r>
                        <w:rPr>
                          <w:sz w:val="18"/>
                          <w:szCs w:val="18"/>
                        </w:rPr>
                        <w:t>388</w:t>
                      </w:r>
                      <w:r>
                        <w:rPr>
                          <w:rFonts w:hint="eastAsia"/>
                          <w:sz w:val="18"/>
                          <w:szCs w:val="18"/>
                          <w:lang w:val="en-US" w:eastAsia="zh-CN"/>
                        </w:rPr>
                        <w:t>4406</w:t>
                      </w:r>
                    </w:p>
                  </w:txbxContent>
                </v:textbox>
              </v:shape>
            </w:pict>
          </mc:Fallback>
        </mc:AlternateContent>
      </w:r>
    </w:p>
    <w:p>
      <w:pPr>
        <w:rPr>
          <w:rFonts w:hint="eastAsia"/>
        </w:rPr>
      </w:pPr>
    </w:p>
    <w:p>
      <w:pPr>
        <w:rPr>
          <w:rFonts w:hint="eastAsia"/>
        </w:rPr>
      </w:pPr>
      <w:r>
        <w:rPr>
          <w:sz w:val="20"/>
        </w:rPr>
        <mc:AlternateContent>
          <mc:Choice Requires="wps">
            <w:drawing>
              <wp:anchor distT="0" distB="0" distL="114300" distR="114300" simplePos="0" relativeHeight="251662336" behindDoc="0" locked="0" layoutInCell="1" allowOverlap="1">
                <wp:simplePos x="0" y="0"/>
                <wp:positionH relativeFrom="column">
                  <wp:posOffset>2857500</wp:posOffset>
                </wp:positionH>
                <wp:positionV relativeFrom="paragraph">
                  <wp:posOffset>0</wp:posOffset>
                </wp:positionV>
                <wp:extent cx="635" cy="198120"/>
                <wp:effectExtent l="37465" t="0" r="38100" b="11430"/>
                <wp:wrapNone/>
                <wp:docPr id="3" name="直接连接符 3"/>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25pt;margin-top:0pt;height:15.6pt;width:0.05pt;z-index:251662336;mso-width-relative:page;mso-height-relative:page;" filled="f" stroked="t" coordsize="21600,21600" o:gfxdata="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ZhTxdgAAAAH&#10;AQAADwAAAAAAAAABACAAAAAiAAAAZHJzL2Rvd25yZXYueG1sUEsBAhQAFAAAAAgAh07iQNX3s/bj&#10;AQAAmwMAAA4AAAAAAAAAAQAgAAAAJwEAAGRycy9lMm9Eb2MueG1sUEsFBgAAAAAGAAYAWQEAAHwF&#10;AAAAAA==&#10;">
                <v:fill on="f" focussize="0,0"/>
                <v:stroke color="#000000" joinstyle="round" endarrow="block"/>
                <v:imagedata o:title=""/>
                <o:lock v:ext="edit" aspectratio="f"/>
              </v:line>
            </w:pict>
          </mc:Fallback>
        </mc:AlternateContent>
      </w:r>
    </w:p>
    <w:p>
      <w:pPr>
        <w:rPr>
          <w:rFonts w:hint="eastAsia"/>
        </w:rPr>
      </w:pPr>
      <w:r>
        <w:rPr>
          <w:sz w:val="20"/>
        </w:rPr>
        <mc:AlternateContent>
          <mc:Choice Requires="wps">
            <w:drawing>
              <wp:anchor distT="0" distB="0" distL="114300" distR="114300" simplePos="0" relativeHeight="251659264" behindDoc="0" locked="0" layoutInCell="1" allowOverlap="1">
                <wp:simplePos x="0" y="0"/>
                <wp:positionH relativeFrom="column">
                  <wp:posOffset>1714500</wp:posOffset>
                </wp:positionH>
                <wp:positionV relativeFrom="paragraph">
                  <wp:posOffset>0</wp:posOffset>
                </wp:positionV>
                <wp:extent cx="2286000" cy="297180"/>
                <wp:effectExtent l="5080" t="4445" r="13970" b="22225"/>
                <wp:wrapNone/>
                <wp:docPr id="4" name="文本框 4"/>
                <wp:cNvGraphicFramePr/>
                <a:graphic xmlns:a="http://schemas.openxmlformats.org/drawingml/2006/main">
                  <a:graphicData uri="http://schemas.microsoft.com/office/word/2010/wordprocessingShape">
                    <wps:wsp>
                      <wps:cNvSpPr txBox="1"/>
                      <wps:spPr>
                        <a:xfrm>
                          <a:off x="0" y="0"/>
                          <a:ext cx="22860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b/>
                                <w:sz w:val="18"/>
                              </w:rPr>
                            </w:pPr>
                            <w:r>
                              <w:rPr>
                                <w:rFonts w:hint="eastAsia"/>
                                <w:b/>
                                <w:sz w:val="18"/>
                              </w:rPr>
                              <w:t>初步确认违法事实，责令停止违法行为</w:t>
                            </w:r>
                          </w:p>
                          <w:p>
                            <w:pPr>
                              <w:rPr>
                                <w:rFonts w:hint="eastAsia"/>
                              </w:rPr>
                            </w:pPr>
                          </w:p>
                        </w:txbxContent>
                      </wps:txbx>
                      <wps:bodyPr upright="1"/>
                    </wps:wsp>
                  </a:graphicData>
                </a:graphic>
              </wp:anchor>
            </w:drawing>
          </mc:Choice>
          <mc:Fallback>
            <w:pict>
              <v:shape id="_x0000_s1026" o:spid="_x0000_s1026" o:spt="202" type="#_x0000_t202" style="position:absolute;left:0pt;margin-left:135pt;margin-top:0pt;height:23.4pt;width:180pt;z-index:251659264;mso-width-relative:page;mso-height-relative:page;" fillcolor="#FFFFFF" filled="t" stroked="t" coordsize="21600,21600" o:gfxdata="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Co7uNbXAAAABwEAAA8AAAAAAAAAAQAgAAAAIgAAAGRycy9kb3ducmV2LnhtbFBLAQIU&#10;ABQAAAAIAIdO4kDW4Fh69AEAAOgDAAAOAAAAAAAAAAEAIAAAACYBAABkcnMvZTJvRG9jLnhtbFBL&#10;BQYAAAAABgAGAFkBAACMBQAAAAA=&#10;">
                <v:fill on="t" focussize="0,0"/>
                <v:stroke color="#000000" joinstyle="miter"/>
                <v:imagedata o:title=""/>
                <o:lock v:ext="edit" aspectratio="f"/>
                <v:textbox>
                  <w:txbxContent>
                    <w:p>
                      <w:pPr>
                        <w:jc w:val="center"/>
                        <w:rPr>
                          <w:rFonts w:hint="eastAsia"/>
                          <w:b/>
                          <w:sz w:val="18"/>
                        </w:rPr>
                      </w:pPr>
                      <w:r>
                        <w:rPr>
                          <w:rFonts w:hint="eastAsia"/>
                          <w:b/>
                          <w:sz w:val="18"/>
                        </w:rPr>
                        <w:t>初步确认违法事实，责令停止违法行为</w:t>
                      </w:r>
                    </w:p>
                    <w:p>
                      <w:pPr>
                        <w:rPr>
                          <w:rFonts w:hint="eastAsia"/>
                        </w:rPr>
                      </w:pPr>
                    </w:p>
                  </w:txbxContent>
                </v:textbox>
              </v:shape>
            </w:pict>
          </mc:Fallback>
        </mc:AlternateContent>
      </w:r>
    </w:p>
    <w:p>
      <w:pPr>
        <w:rPr>
          <w:rFonts w:hint="eastAsia"/>
        </w:rPr>
      </w:pPr>
      <w:r>
        <w:rPr>
          <w:sz w:val="20"/>
        </w:rPr>
        <mc:AlternateContent>
          <mc:Choice Requires="wps">
            <w:drawing>
              <wp:anchor distT="0" distB="0" distL="114300" distR="114300" simplePos="0" relativeHeight="251663360" behindDoc="0" locked="0" layoutInCell="1" allowOverlap="1">
                <wp:simplePos x="0" y="0"/>
                <wp:positionH relativeFrom="column">
                  <wp:posOffset>2857500</wp:posOffset>
                </wp:positionH>
                <wp:positionV relativeFrom="paragraph">
                  <wp:posOffset>99060</wp:posOffset>
                </wp:positionV>
                <wp:extent cx="635" cy="198120"/>
                <wp:effectExtent l="37465" t="0" r="38100" b="11430"/>
                <wp:wrapNone/>
                <wp:docPr id="1" name="直接连接符 1"/>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25pt;margin-top:7.8pt;height:15.6pt;width:0.05pt;z-index:251663360;mso-width-relative:page;mso-height-relative:page;" filled="f" stroked="t" coordsize="21600,21600" o:gfxdata="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ItCyI2AAAAAkB&#10;AAAPAAAAAAAAAAEAIAAAACIAAABkcnMvZG93bnJldi54bWxQSwECFAAUAAAACACHTuJAmYfmquIB&#10;AACbAwAADgAAAAAAAAABACAAAAAnAQAAZHJzL2Uyb0RvYy54bWxQSwUGAAAAAAYABgBZAQAAewUA&#10;AAAA&#10;">
                <v:fill on="f" focussize="0,0"/>
                <v:stroke color="#000000" joinstyle="round" endarrow="block"/>
                <v:imagedata o:title=""/>
                <o:lock v:ext="edit" aspectratio="f"/>
              </v:line>
            </w:pict>
          </mc:Fallback>
        </mc:AlternateContent>
      </w:r>
    </w:p>
    <w:p>
      <w:pPr>
        <w:rPr>
          <w:rFonts w:hint="eastAsia"/>
        </w:rPr>
      </w:pPr>
      <w:r>
        <w:rPr>
          <w:rFonts w:hint="eastAsia"/>
        </w:rPr>
        <mc:AlternateContent>
          <mc:Choice Requires="wps">
            <w:drawing>
              <wp:anchor distT="0" distB="0" distL="114300" distR="114300" simplePos="0" relativeHeight="251674624" behindDoc="0" locked="0" layoutInCell="1" allowOverlap="1">
                <wp:simplePos x="0" y="0"/>
                <wp:positionH relativeFrom="column">
                  <wp:posOffset>342900</wp:posOffset>
                </wp:positionH>
                <wp:positionV relativeFrom="paragraph">
                  <wp:posOffset>0</wp:posOffset>
                </wp:positionV>
                <wp:extent cx="914400" cy="1386840"/>
                <wp:effectExtent l="4445" t="4445" r="14605" b="18415"/>
                <wp:wrapNone/>
                <wp:docPr id="6" name="文本框 6"/>
                <wp:cNvGraphicFramePr/>
                <a:graphic xmlns:a="http://schemas.openxmlformats.org/drawingml/2006/main">
                  <a:graphicData uri="http://schemas.microsoft.com/office/word/2010/wordprocessingShape">
                    <wps:wsp>
                      <wps:cNvSpPr txBox="1"/>
                      <wps:spPr>
                        <a:xfrm>
                          <a:off x="0" y="0"/>
                          <a:ext cx="914400" cy="13868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2"/>
                              <w:ind w:firstLine="0" w:firstLineChars="0"/>
                              <w:rPr>
                                <w:rFonts w:hint="eastAsia"/>
                                <w:b/>
                              </w:rPr>
                            </w:pPr>
                            <w:r>
                              <w:rPr>
                                <w:rFonts w:hint="eastAsia"/>
                                <w:b/>
                              </w:rPr>
                              <w:t>简易处罚程序</w:t>
                            </w:r>
                          </w:p>
                          <w:p>
                            <w:pPr>
                              <w:pStyle w:val="2"/>
                              <w:ind w:firstLine="0" w:firstLineChars="0"/>
                              <w:rPr>
                                <w:rFonts w:hint="eastAsia"/>
                                <w:szCs w:val="18"/>
                              </w:rPr>
                            </w:pPr>
                            <w:r>
                              <w:rPr>
                                <w:rFonts w:hint="eastAsia"/>
                                <w:szCs w:val="18"/>
                              </w:rPr>
                              <w:t>违法事实清楚并有法定依据，对法人或其他组织处于1000元以下罚款或警告的，可以当场处罚</w:t>
                            </w:r>
                          </w:p>
                          <w:p/>
                        </w:txbxContent>
                      </wps:txbx>
                      <wps:bodyPr upright="1"/>
                    </wps:wsp>
                  </a:graphicData>
                </a:graphic>
              </wp:anchor>
            </w:drawing>
          </mc:Choice>
          <mc:Fallback>
            <w:pict>
              <v:shape id="_x0000_s1026" o:spid="_x0000_s1026" o:spt="202" type="#_x0000_t202" style="position:absolute;left:0pt;margin-left:27pt;margin-top:0pt;height:109.2pt;width:72pt;z-index:251674624;mso-width-relative:page;mso-height-relative:page;" fillcolor="#FFFFFF" filled="t" stroked="t" coordsize="21600,21600" o:gfxdata="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BHSoLXAAAABwEAAA8AAAAAAAAAAQAgAAAAIgAAAGRycy9kb3ducmV2LnhtbFBLAQIUABQA&#10;AAAIAIdO4kCZVPTd8QEAAOgDAAAOAAAAAAAAAAEAIAAAACYBAABkcnMvZTJvRG9jLnhtbFBLBQYA&#10;AAAABgAGAFkBAACJBQAAAAA=&#10;">
                <v:fill on="t" focussize="0,0"/>
                <v:stroke color="#000000" joinstyle="miter"/>
                <v:imagedata o:title=""/>
                <o:lock v:ext="edit" aspectratio="f"/>
                <v:textbox>
                  <w:txbxContent>
                    <w:p>
                      <w:pPr>
                        <w:pStyle w:val="2"/>
                        <w:ind w:firstLine="0" w:firstLineChars="0"/>
                        <w:rPr>
                          <w:rFonts w:hint="eastAsia"/>
                          <w:b/>
                        </w:rPr>
                      </w:pPr>
                      <w:r>
                        <w:rPr>
                          <w:rFonts w:hint="eastAsia"/>
                          <w:b/>
                        </w:rPr>
                        <w:t>简易处罚程序</w:t>
                      </w:r>
                    </w:p>
                    <w:p>
                      <w:pPr>
                        <w:pStyle w:val="2"/>
                        <w:ind w:firstLine="0" w:firstLineChars="0"/>
                        <w:rPr>
                          <w:rFonts w:hint="eastAsia"/>
                          <w:szCs w:val="18"/>
                        </w:rPr>
                      </w:pPr>
                      <w:r>
                        <w:rPr>
                          <w:rFonts w:hint="eastAsia"/>
                          <w:szCs w:val="18"/>
                        </w:rPr>
                        <w:t>违法事实清楚并有法定依据，对法人或其他组织处于1000元以下罚款或警告的，可以当场处罚</w:t>
                      </w:r>
                    </w:p>
                    <w:p/>
                  </w:txbxContent>
                </v:textbox>
              </v:shape>
            </w:pict>
          </mc:Fallback>
        </mc:AlternateContent>
      </w:r>
      <w:r>
        <w:rPr>
          <w:sz w:val="20"/>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99060</wp:posOffset>
                </wp:positionV>
                <wp:extent cx="2286000" cy="297180"/>
                <wp:effectExtent l="5080" t="4445" r="13970" b="22225"/>
                <wp:wrapNone/>
                <wp:docPr id="8" name="文本框 8"/>
                <wp:cNvGraphicFramePr/>
                <a:graphic xmlns:a="http://schemas.openxmlformats.org/drawingml/2006/main">
                  <a:graphicData uri="http://schemas.microsoft.com/office/word/2010/wordprocessingShape">
                    <wps:wsp>
                      <wps:cNvSpPr txBox="1"/>
                      <wps:spPr>
                        <a:xfrm>
                          <a:off x="0" y="0"/>
                          <a:ext cx="22860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b/>
                                <w:sz w:val="18"/>
                                <w:szCs w:val="18"/>
                              </w:rPr>
                            </w:pPr>
                            <w:r>
                              <w:rPr>
                                <w:rFonts w:hint="eastAsia"/>
                                <w:b/>
                                <w:sz w:val="18"/>
                                <w:szCs w:val="18"/>
                              </w:rPr>
                              <w:t>立 案 审 批</w:t>
                            </w:r>
                          </w:p>
                        </w:txbxContent>
                      </wps:txbx>
                      <wps:bodyPr upright="1"/>
                    </wps:wsp>
                  </a:graphicData>
                </a:graphic>
              </wp:anchor>
            </w:drawing>
          </mc:Choice>
          <mc:Fallback>
            <w:pict>
              <v:shape id="_x0000_s1026" o:spid="_x0000_s1026" o:spt="202" type="#_x0000_t202" style="position:absolute;left:0pt;margin-left:135pt;margin-top:7.8pt;height:23.4pt;width:180pt;z-index:251660288;mso-width-relative:page;mso-height-relative:page;" fillcolor="#FFFFFF" filled="t" stroked="t" coordsize="21600,21600" o:gfxdata="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UPO4P2AAAAAkBAAAPAAAAAAAAAAEAIAAAACIAAABkcnMvZG93bnJldi54bWxQSwEC&#10;FAAUAAAACACHTuJA7uhq1fQBAADoAwAADgAAAAAAAAABACAAAAAnAQAAZHJzL2Uyb0RvYy54bWxQ&#10;SwUGAAAAAAYABgBZAQAAjQUAAAAA&#10;">
                <v:fill on="t" focussize="0,0"/>
                <v:stroke color="#000000" joinstyle="miter"/>
                <v:imagedata o:title=""/>
                <o:lock v:ext="edit" aspectratio="f"/>
                <v:textbox>
                  <w:txbxContent>
                    <w:p>
                      <w:pPr>
                        <w:jc w:val="center"/>
                        <w:rPr>
                          <w:rFonts w:hint="eastAsia"/>
                          <w:b/>
                          <w:sz w:val="18"/>
                          <w:szCs w:val="18"/>
                        </w:rPr>
                      </w:pPr>
                      <w:r>
                        <w:rPr>
                          <w:rFonts w:hint="eastAsia"/>
                          <w:b/>
                          <w:sz w:val="18"/>
                          <w:szCs w:val="18"/>
                        </w:rPr>
                        <w:t>立 案 审 批</w:t>
                      </w:r>
                    </w:p>
                  </w:txbxContent>
                </v:textbox>
              </v:shape>
            </w:pict>
          </mc:Fallback>
        </mc:AlternateContent>
      </w:r>
    </w:p>
    <w:p>
      <w:pPr>
        <w:rPr>
          <w:rFonts w:hint="eastAsia"/>
        </w:rPr>
      </w:pPr>
    </w:p>
    <w:p>
      <w:pPr>
        <w:rPr>
          <w:rFonts w:hint="eastAsia"/>
        </w:rPr>
      </w:pPr>
      <w:r>
        <w:rPr>
          <w:sz w:val="20"/>
        </w:rPr>
        <mc:AlternateContent>
          <mc:Choice Requires="wps">
            <w:drawing>
              <wp:anchor distT="0" distB="0" distL="114300" distR="114300" simplePos="0" relativeHeight="251664384" behindDoc="0" locked="0" layoutInCell="1" allowOverlap="1">
                <wp:simplePos x="0" y="0"/>
                <wp:positionH relativeFrom="column">
                  <wp:posOffset>2857500</wp:posOffset>
                </wp:positionH>
                <wp:positionV relativeFrom="paragraph">
                  <wp:posOffset>0</wp:posOffset>
                </wp:positionV>
                <wp:extent cx="635" cy="198120"/>
                <wp:effectExtent l="37465" t="0" r="38100" b="11430"/>
                <wp:wrapNone/>
                <wp:docPr id="9" name="直接连接符 9"/>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25pt;margin-top:0pt;height:15.6pt;width:0.05pt;z-index:251664384;mso-width-relative:page;mso-height-relative:page;" filled="f" stroked="t" coordsize="21600,21600" o:gfxdata="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ZhTxdgAAAAH&#10;AQAADwAAAAAAAAABACAAAAAiAAAAZHJzL2Rvd25yZXYueG1sUEsBAhQAFAAAAAgAh07iQOhAwgDj&#10;AQAAmwMAAA4AAAAAAAAAAQAgAAAAJwEAAGRycy9lMm9Eb2MueG1sUEsFBgAAAAAGAAYAWQEAAHwF&#10;AAAAAA==&#10;">
                <v:fill on="f" focussize="0,0"/>
                <v:stroke color="#000000" joinstyle="round" endarrow="block"/>
                <v:imagedata o:title=""/>
                <o:lock v:ext="edit" aspectratio="f"/>
              </v:line>
            </w:pict>
          </mc:Fallback>
        </mc:AlternateContent>
      </w:r>
    </w:p>
    <w:p>
      <w:pPr>
        <w:rPr>
          <w:rFonts w:hint="eastAsia"/>
        </w:rPr>
      </w:pPr>
      <w:r>
        <w:rPr>
          <w:sz w:val="21"/>
        </w:rPr>
        <mc:AlternateContent>
          <mc:Choice Requires="wps">
            <w:drawing>
              <wp:anchor distT="0" distB="0" distL="114300" distR="114300" simplePos="0" relativeHeight="251706368" behindDoc="0" locked="0" layoutInCell="1" allowOverlap="1">
                <wp:simplePos x="0" y="0"/>
                <wp:positionH relativeFrom="column">
                  <wp:posOffset>342265</wp:posOffset>
                </wp:positionH>
                <wp:positionV relativeFrom="paragraph">
                  <wp:posOffset>99060</wp:posOffset>
                </wp:positionV>
                <wp:extent cx="1952625" cy="4597400"/>
                <wp:effectExtent l="242570" t="4445" r="14605" b="46355"/>
                <wp:wrapNone/>
                <wp:docPr id="10" name="肘形连接符 10"/>
                <wp:cNvGraphicFramePr/>
                <a:graphic xmlns:a="http://schemas.openxmlformats.org/drawingml/2006/main">
                  <a:graphicData uri="http://schemas.microsoft.com/office/word/2010/wordprocessingShape">
                    <wps:wsp>
                      <wps:cNvCnPr>
                        <a:stCxn id="6" idx="1"/>
                        <a:endCxn id="45" idx="1"/>
                      </wps:cNvCnPr>
                      <wps:spPr>
                        <a:xfrm rot="10800000" flipH="1" flipV="1">
                          <a:off x="0" y="0"/>
                          <a:ext cx="1952625" cy="4597400"/>
                        </a:xfrm>
                        <a:prstGeom prst="bentConnector3">
                          <a:avLst>
                            <a:gd name="adj1" fmla="val -12194"/>
                          </a:avLst>
                        </a:prstGeom>
                        <a:ln w="6350" cap="flat" cmpd="sng">
                          <a:solidFill>
                            <a:srgbClr val="000000"/>
                          </a:solidFill>
                          <a:prstDash val="solid"/>
                          <a:miter/>
                          <a:headEnd type="none" w="med" len="med"/>
                          <a:tailEnd type="triangle" w="med" len="med"/>
                        </a:ln>
                      </wps:spPr>
                      <wps:bodyPr/>
                    </wps:wsp>
                  </a:graphicData>
                </a:graphic>
              </wp:anchor>
            </w:drawing>
          </mc:Choice>
          <mc:Fallback>
            <w:pict>
              <v:shape id="_x0000_s1026" o:spid="_x0000_s1026" o:spt="34" type="#_x0000_t34" style="position:absolute;left:0pt;flip:x y;margin-left:26.95pt;margin-top:7.8pt;height:362pt;width:153.75pt;rotation:11796480f;z-index:251706368;mso-width-relative:page;mso-height-relative:page;" filled="f" stroked="t" coordsize="21600,21600" o:gfxdata="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FwfgfLaAAAACQEAAA8AAAAAAAAAAQAgAAAAIgAAAGRycy9kb3ducmV2&#10;LnhtbFBLAQIUABQAAAAIAIdO4kCnS9FoMwIAADwEAAAOAAAAAAAAAAEAIAAAACkBAABkcnMvZTJv&#10;RG9jLnhtbFBLBQYAAAAABgAGAFkBAADOBQAAAAA=&#10;" adj="-2634">
                <v:fill on="f" focussize="0,0"/>
                <v:stroke weight="0.5pt" color="#000000" joinstyle="miter" endarrow="block"/>
                <v:imagedata o:title=""/>
                <o:lock v:ext="edit" aspectratio="f"/>
              </v:shape>
            </w:pict>
          </mc:Fallback>
        </mc:AlternateContent>
      </w:r>
      <w:r>
        <w:rPr>
          <w:rFonts w:hint="eastAsia"/>
        </w:rPr>
        <mc:AlternateContent>
          <mc:Choice Requires="wps">
            <w:drawing>
              <wp:anchor distT="0" distB="0" distL="114300" distR="114300" simplePos="0" relativeHeight="251673600" behindDoc="0" locked="0" layoutInCell="1" allowOverlap="1">
                <wp:simplePos x="0" y="0"/>
                <wp:positionH relativeFrom="column">
                  <wp:posOffset>1245870</wp:posOffset>
                </wp:positionH>
                <wp:positionV relativeFrom="paragraph">
                  <wp:posOffset>139700</wp:posOffset>
                </wp:positionV>
                <wp:extent cx="457200" cy="635"/>
                <wp:effectExtent l="0" t="38100" r="0" b="37465"/>
                <wp:wrapNone/>
                <wp:docPr id="11" name="任意多边形 11"/>
                <wp:cNvGraphicFramePr/>
                <a:graphic xmlns:a="http://schemas.openxmlformats.org/drawingml/2006/main">
                  <a:graphicData uri="http://schemas.microsoft.com/office/word/2010/wordprocessingShape">
                    <wps:wsp>
                      <wps:cNvSpPr/>
                      <wps:spPr>
                        <a:xfrm>
                          <a:off x="0" y="0"/>
                          <a:ext cx="457200" cy="635"/>
                        </a:xfrm>
                        <a:custGeom>
                          <a:avLst/>
                          <a:gdLst/>
                          <a:ahLst/>
                          <a:cxnLst/>
                          <a:pathLst>
                            <a:path w="720">
                              <a:moveTo>
                                <a:pt x="720" y="0"/>
                              </a:moveTo>
                              <a:lnTo>
                                <a:pt x="0" y="0"/>
                              </a:lnTo>
                            </a:path>
                          </a:pathLst>
                        </a:custGeom>
                        <a:noFill/>
                        <a:ln w="9525" cap="flat" cmpd="sng">
                          <a:solidFill>
                            <a:srgbClr val="000000"/>
                          </a:solidFill>
                          <a:prstDash val="solid"/>
                          <a:headEnd type="none" w="med" len="med"/>
                          <a:tailEnd type="triangle" w="med" len="med"/>
                        </a:ln>
                      </wps:spPr>
                      <wps:bodyPr upright="1"/>
                    </wps:wsp>
                  </a:graphicData>
                </a:graphic>
              </wp:anchor>
            </w:drawing>
          </mc:Choice>
          <mc:Fallback>
            <w:pict>
              <v:shape id="_x0000_s1026" o:spid="_x0000_s1026" o:spt="100" style="position:absolute;left:0pt;margin-left:98.1pt;margin-top:11pt;height:0.05pt;width:36pt;z-index:251673600;mso-width-relative:page;mso-height-relative:page;" filled="f" stroked="t" coordsize="720,1" o:gfxdata="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Kjb9tYAAAAJAQAADwAAAAAA&#10;AAABACAAAAAiAAAAZHJzL2Rvd25yZXYueG1sUEsBAhQAFAAAAAgAh07iQN3FLjsVAgAAOQQAAA4A&#10;AAAAAAAAAQAgAAAAJQEAAGRycy9lMm9Eb2MueG1sUEsFBgAAAAAGAAYAWQEAAKwFAAAAAA==&#10;" path="m720,0l0,0e">
                <v:fill on="f" focussize="0,0"/>
                <v:stroke color="#000000" joinstyle="round" endarrow="block"/>
                <v:imagedata o:title=""/>
                <o:lock v:ext="edit" aspectratio="f"/>
              </v:shape>
            </w:pict>
          </mc:Fallback>
        </mc:AlternateContent>
      </w:r>
      <w:r>
        <w:rPr>
          <w:sz w:val="20"/>
        </w:rPr>
        <mc:AlternateContent>
          <mc:Choice Requires="wps">
            <w:drawing>
              <wp:anchor distT="0" distB="0" distL="114300" distR="114300" simplePos="0" relativeHeight="251667456" behindDoc="0" locked="0" layoutInCell="1" allowOverlap="1">
                <wp:simplePos x="0" y="0"/>
                <wp:positionH relativeFrom="column">
                  <wp:posOffset>1714500</wp:posOffset>
                </wp:positionH>
                <wp:positionV relativeFrom="paragraph">
                  <wp:posOffset>0</wp:posOffset>
                </wp:positionV>
                <wp:extent cx="2286000" cy="297180"/>
                <wp:effectExtent l="5080" t="4445" r="13970" b="22225"/>
                <wp:wrapNone/>
                <wp:docPr id="12" name="文本框 12"/>
                <wp:cNvGraphicFramePr/>
                <a:graphic xmlns:a="http://schemas.openxmlformats.org/drawingml/2006/main">
                  <a:graphicData uri="http://schemas.microsoft.com/office/word/2010/wordprocessingShape">
                    <wps:wsp>
                      <wps:cNvSpPr txBox="1"/>
                      <wps:spPr>
                        <a:xfrm>
                          <a:off x="0" y="0"/>
                          <a:ext cx="22860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b/>
                                <w:sz w:val="18"/>
                              </w:rPr>
                            </w:pPr>
                            <w:r>
                              <w:rPr>
                                <w:rFonts w:hint="eastAsia"/>
                                <w:b/>
                                <w:sz w:val="18"/>
                              </w:rPr>
                              <w:t>调 查 取 证</w:t>
                            </w:r>
                          </w:p>
                          <w:p>
                            <w:pPr>
                              <w:rPr>
                                <w:rFonts w:hint="eastAsia"/>
                              </w:rPr>
                            </w:pPr>
                          </w:p>
                        </w:txbxContent>
                      </wps:txbx>
                      <wps:bodyPr upright="1"/>
                    </wps:wsp>
                  </a:graphicData>
                </a:graphic>
              </wp:anchor>
            </w:drawing>
          </mc:Choice>
          <mc:Fallback>
            <w:pict>
              <v:shape id="_x0000_s1026" o:spid="_x0000_s1026" o:spt="202" type="#_x0000_t202" style="position:absolute;left:0pt;margin-left:135pt;margin-top:0pt;height:23.4pt;width:180pt;z-index:251667456;mso-width-relative:page;mso-height-relative:page;" fillcolor="#FFFFFF" filled="t" stroked="t" coordsize="21600,21600" o:gfxdata="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Co7uNbXAAAABwEAAA8AAAAAAAAAAQAgAAAAIgAAAGRycy9kb3ducmV2LnhtbFBLAQIU&#10;ABQAAAAIAIdO4kCenvDK9AEAAOoDAAAOAAAAAAAAAAEAIAAAACYBAABkcnMvZTJvRG9jLnhtbFBL&#10;BQYAAAAABgAGAFkBAACMBQAAAAA=&#10;">
                <v:fill on="t" focussize="0,0"/>
                <v:stroke color="#000000" joinstyle="miter"/>
                <v:imagedata o:title=""/>
                <o:lock v:ext="edit" aspectratio="f"/>
                <v:textbox>
                  <w:txbxContent>
                    <w:p>
                      <w:pPr>
                        <w:jc w:val="center"/>
                        <w:rPr>
                          <w:rFonts w:hint="eastAsia"/>
                          <w:b/>
                          <w:sz w:val="18"/>
                        </w:rPr>
                      </w:pPr>
                      <w:r>
                        <w:rPr>
                          <w:rFonts w:hint="eastAsia"/>
                          <w:b/>
                          <w:sz w:val="18"/>
                        </w:rPr>
                        <w:t>调 查 取 证</w:t>
                      </w:r>
                    </w:p>
                    <w:p>
                      <w:pPr>
                        <w:rPr>
                          <w:rFonts w:hint="eastAsia"/>
                        </w:rPr>
                      </w:pPr>
                    </w:p>
                  </w:txbxContent>
                </v:textbox>
              </v:shape>
            </w:pict>
          </mc:Fallback>
        </mc:AlternateContent>
      </w:r>
    </w:p>
    <w:p>
      <w:pPr>
        <w:rPr>
          <w:rFonts w:hint="eastAsia"/>
        </w:rPr>
      </w:pPr>
      <w:r>
        <w:rPr>
          <w:sz w:val="20"/>
        </w:rPr>
        <mc:AlternateContent>
          <mc:Choice Requires="wps">
            <w:drawing>
              <wp:anchor distT="0" distB="0" distL="114300" distR="114300" simplePos="0" relativeHeight="251665408" behindDoc="0" locked="0" layoutInCell="1" allowOverlap="1">
                <wp:simplePos x="0" y="0"/>
                <wp:positionH relativeFrom="column">
                  <wp:posOffset>2857500</wp:posOffset>
                </wp:positionH>
                <wp:positionV relativeFrom="paragraph">
                  <wp:posOffset>99060</wp:posOffset>
                </wp:positionV>
                <wp:extent cx="635" cy="198120"/>
                <wp:effectExtent l="37465" t="0" r="38100" b="11430"/>
                <wp:wrapNone/>
                <wp:docPr id="13" name="直接连接符 13"/>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25pt;margin-top:7.8pt;height:15.6pt;width:0.05pt;z-index:251665408;mso-width-relative:page;mso-height-relative:page;" filled="f" stroked="t" coordsize="21600,21600" o:gfxdata="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Ei0LIjYAAAA&#10;CQEAAA8AAAAAAAAAAQAgAAAAIgAAAGRycy9kb3ducmV2LnhtbFBLAQIUABQAAAAIAIdO4kBvlmiL&#10;5AEAAJ0DAAAOAAAAAAAAAAEAIAAAACcBAABkcnMvZTJvRG9jLnhtbFBLBQYAAAAABgAGAFkBAAB9&#10;BQAAAAA=&#10;">
                <v:fill on="f" focussize="0,0"/>
                <v:stroke color="#000000" joinstyle="round" endarrow="block"/>
                <v:imagedata o:title=""/>
                <o:lock v:ext="edit" aspectratio="f"/>
              </v:line>
            </w:pict>
          </mc:Fallback>
        </mc:AlternateContent>
      </w:r>
    </w:p>
    <w:p>
      <w:pPr>
        <w:rPr>
          <w:rFonts w:hint="eastAsia"/>
        </w:rPr>
      </w:pPr>
      <w:r>
        <w:rPr>
          <w:rFonts w:hint="eastAsia"/>
        </w:rPr>
        <mc:AlternateContent>
          <mc:Choice Requires="wps">
            <w:drawing>
              <wp:anchor distT="0" distB="0" distL="114300" distR="114300" simplePos="0" relativeHeight="251676672" behindDoc="0" locked="0" layoutInCell="1" allowOverlap="1">
                <wp:simplePos x="0" y="0"/>
                <wp:positionH relativeFrom="column">
                  <wp:posOffset>4686300</wp:posOffset>
                </wp:positionH>
                <wp:positionV relativeFrom="paragraph">
                  <wp:posOffset>99060</wp:posOffset>
                </wp:positionV>
                <wp:extent cx="1143000" cy="396240"/>
                <wp:effectExtent l="5080" t="4445" r="13970" b="18415"/>
                <wp:wrapNone/>
                <wp:docPr id="14" name="流程图: 终止 14"/>
                <wp:cNvGraphicFramePr/>
                <a:graphic xmlns:a="http://schemas.openxmlformats.org/drawingml/2006/main">
                  <a:graphicData uri="http://schemas.microsoft.com/office/word/2010/wordprocessingShape">
                    <wps:wsp>
                      <wps:cNvSpPr/>
                      <wps:spPr>
                        <a:xfrm>
                          <a:off x="0" y="0"/>
                          <a:ext cx="1143000" cy="396240"/>
                        </a:xfrm>
                        <a:prstGeom prst="flowChartTerminator">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jc w:val="center"/>
                              <w:rPr>
                                <w:rFonts w:hint="eastAsia"/>
                                <w:b/>
                                <w:sz w:val="18"/>
                              </w:rPr>
                            </w:pPr>
                            <w:r>
                              <w:rPr>
                                <w:rFonts w:hint="eastAsia"/>
                                <w:b/>
                                <w:sz w:val="18"/>
                              </w:rPr>
                              <w:t>撤销案件</w:t>
                            </w:r>
                          </w:p>
                        </w:txbxContent>
                      </wps:txbx>
                      <wps:bodyPr upright="1"/>
                    </wps:wsp>
                  </a:graphicData>
                </a:graphic>
              </wp:anchor>
            </w:drawing>
          </mc:Choice>
          <mc:Fallback>
            <w:pict>
              <v:shape id="_x0000_s1026" o:spid="_x0000_s1026" o:spt="116" type="#_x0000_t116" style="position:absolute;left:0pt;margin-left:369pt;margin-top:7.8pt;height:31.2pt;width:90pt;z-index:251676672;mso-width-relative:page;mso-height-relative:page;" fillcolor="#FFFFFF" filled="t" stroked="t" coordsize="21600,21600" o:gfxdata="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9xjrNgAAAAJAQAADwAAAAAAAAABACAAAAAi&#10;AAAAZHJzL2Rvd25yZXYueG1sUEsBAhQAFAAAAAgAh07iQCCIfj0KAgAA9wMAAA4AAAAAAAAAAQAg&#10;AAAAJwEAAGRycy9lMm9Eb2MueG1sUEsFBgAAAAAGAAYAWQEAAKMFAAAAAA==&#10;">
                <v:fill on="t" focussize="0,0"/>
                <v:stroke color="#000000" joinstyle="miter"/>
                <v:imagedata o:title=""/>
                <o:lock v:ext="edit" aspectratio="f"/>
                <v:textbox>
                  <w:txbxContent>
                    <w:p>
                      <w:pPr>
                        <w:spacing w:line="240" w:lineRule="exact"/>
                        <w:jc w:val="center"/>
                        <w:rPr>
                          <w:rFonts w:hint="eastAsia"/>
                          <w:b/>
                          <w:sz w:val="18"/>
                        </w:rPr>
                      </w:pPr>
                      <w:r>
                        <w:rPr>
                          <w:rFonts w:hint="eastAsia"/>
                          <w:b/>
                          <w:sz w:val="18"/>
                        </w:rPr>
                        <w:t>撤销案件</w:t>
                      </w:r>
                    </w:p>
                  </w:txbxContent>
                </v:textbox>
              </v:shape>
            </w:pict>
          </mc:Fallback>
        </mc:AlternateContent>
      </w:r>
      <w:r>
        <w:rPr>
          <w:rFonts w:hint="eastAsia"/>
        </w:rPr>
        <mc:AlternateContent>
          <mc:Choice Requires="wps">
            <w:drawing>
              <wp:anchor distT="0" distB="0" distL="114300" distR="114300" simplePos="0" relativeHeight="251668480" behindDoc="0" locked="0" layoutInCell="1" allowOverlap="1">
                <wp:simplePos x="0" y="0"/>
                <wp:positionH relativeFrom="column">
                  <wp:posOffset>1714500</wp:posOffset>
                </wp:positionH>
                <wp:positionV relativeFrom="paragraph">
                  <wp:posOffset>99060</wp:posOffset>
                </wp:positionV>
                <wp:extent cx="2286000" cy="396240"/>
                <wp:effectExtent l="5080" t="4445" r="13970" b="18415"/>
                <wp:wrapNone/>
                <wp:docPr id="15" name="文本框 15"/>
                <wp:cNvGraphicFramePr/>
                <a:graphic xmlns:a="http://schemas.openxmlformats.org/drawingml/2006/main">
                  <a:graphicData uri="http://schemas.microsoft.com/office/word/2010/wordprocessingShape">
                    <wps:wsp>
                      <wps:cNvSpPr txBox="1"/>
                      <wps:spPr>
                        <a:xfrm>
                          <a:off x="0" y="0"/>
                          <a:ext cx="2286000" cy="3962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jc w:val="center"/>
                              <w:rPr>
                                <w:rFonts w:hint="eastAsia"/>
                                <w:b/>
                                <w:sz w:val="18"/>
                              </w:rPr>
                            </w:pPr>
                            <w:r>
                              <w:rPr>
                                <w:rFonts w:hint="eastAsia"/>
                                <w:b/>
                                <w:sz w:val="18"/>
                                <w:lang w:eastAsia="zh-CN"/>
                              </w:rPr>
                              <w:t>执法大队</w:t>
                            </w:r>
                            <w:r>
                              <w:rPr>
                                <w:rFonts w:hint="eastAsia"/>
                                <w:b/>
                                <w:sz w:val="18"/>
                              </w:rPr>
                              <w:t>形成调查终结报告，提出初步处罚意见</w:t>
                            </w:r>
                          </w:p>
                          <w:p>
                            <w:pPr>
                              <w:rPr>
                                <w:rFonts w:hint="eastAsia"/>
                              </w:rPr>
                            </w:pPr>
                          </w:p>
                        </w:txbxContent>
                      </wps:txbx>
                      <wps:bodyPr upright="1"/>
                    </wps:wsp>
                  </a:graphicData>
                </a:graphic>
              </wp:anchor>
            </w:drawing>
          </mc:Choice>
          <mc:Fallback>
            <w:pict>
              <v:shape id="_x0000_s1026" o:spid="_x0000_s1026" o:spt="202" type="#_x0000_t202" style="position:absolute;left:0pt;margin-left:135pt;margin-top:7.8pt;height:31.2pt;width:180pt;z-index:251668480;mso-width-relative:page;mso-height-relative:page;" fillcolor="#FFFFFF" filled="t" stroked="t" coordsize="21600,21600" o:gfxdata="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WEkku2AAAAAkBAAAPAAAAAAAAAAEAIAAAACIAAABkcnMvZG93bnJldi54bWxQSwEC&#10;FAAUAAAACACHTuJA2lUDCvQBAADqAwAADgAAAAAAAAABACAAAAAnAQAAZHJzL2Uyb0RvYy54bWxQ&#10;SwUGAAAAAAYABgBZAQAAjQUAAAAA&#10;">
                <v:fill on="t" focussize="0,0"/>
                <v:stroke color="#000000" joinstyle="miter"/>
                <v:imagedata o:title=""/>
                <o:lock v:ext="edit" aspectratio="f"/>
                <v:textbox>
                  <w:txbxContent>
                    <w:p>
                      <w:pPr>
                        <w:spacing w:line="240" w:lineRule="exact"/>
                        <w:jc w:val="center"/>
                        <w:rPr>
                          <w:rFonts w:hint="eastAsia"/>
                          <w:b/>
                          <w:sz w:val="18"/>
                        </w:rPr>
                      </w:pPr>
                      <w:r>
                        <w:rPr>
                          <w:rFonts w:hint="eastAsia"/>
                          <w:b/>
                          <w:sz w:val="18"/>
                          <w:lang w:eastAsia="zh-CN"/>
                        </w:rPr>
                        <w:t>执法大队</w:t>
                      </w:r>
                      <w:r>
                        <w:rPr>
                          <w:rFonts w:hint="eastAsia"/>
                          <w:b/>
                          <w:sz w:val="18"/>
                        </w:rPr>
                        <w:t>形成调查终结报告，提出初步处罚意见</w:t>
                      </w:r>
                    </w:p>
                    <w:p>
                      <w:pPr>
                        <w:rPr>
                          <w:rFonts w:hint="eastAsia"/>
                        </w:rPr>
                      </w:pPr>
                    </w:p>
                  </w:txbxContent>
                </v:textbox>
              </v:shape>
            </w:pict>
          </mc:Fallback>
        </mc:AlternateContent>
      </w:r>
    </w:p>
    <w:p>
      <w:pPr>
        <w:rPr>
          <w:rFonts w:hint="eastAsia"/>
        </w:rPr>
      </w:pPr>
      <w:r>
        <w:rPr>
          <w:rFonts w:hint="eastAsia"/>
        </w:rPr>
        <mc:AlternateContent>
          <mc:Choice Requires="wps">
            <w:drawing>
              <wp:anchor distT="0" distB="0" distL="114300" distR="114300" simplePos="0" relativeHeight="251675648" behindDoc="0" locked="0" layoutInCell="1" allowOverlap="1">
                <wp:simplePos x="0" y="0"/>
                <wp:positionH relativeFrom="column">
                  <wp:posOffset>4000500</wp:posOffset>
                </wp:positionH>
                <wp:positionV relativeFrom="paragraph">
                  <wp:posOffset>99060</wp:posOffset>
                </wp:positionV>
                <wp:extent cx="685800" cy="0"/>
                <wp:effectExtent l="0" t="38100" r="0" b="38100"/>
                <wp:wrapNone/>
                <wp:docPr id="16" name="直接连接符 16"/>
                <wp:cNvGraphicFramePr/>
                <a:graphic xmlns:a="http://schemas.openxmlformats.org/drawingml/2006/main">
                  <a:graphicData uri="http://schemas.microsoft.com/office/word/2010/wordprocessingShape">
                    <wps:wsp>
                      <wps:cNvCnPr/>
                      <wps:spPr>
                        <a:xfrm>
                          <a:off x="0" y="0"/>
                          <a:ext cx="685800" cy="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15pt;margin-top:7.8pt;height:0pt;width:54pt;z-index:251675648;mso-width-relative:page;mso-height-relative:page;" filled="f" stroked="t" coordsize="21600,21600" o:gfxdata="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PgnDoHYAAAACQEA&#10;AA8AAAAAAAAAAQAgAAAAIgAAAGRycy9kb3ducmV2LnhtbFBLAQIUABQAAAAIAIdO4kBT4Jl+4QEA&#10;AJsDAAAOAAAAAAAAAAEAIAAAACcBAABkcnMvZTJvRG9jLnhtbFBLBQYAAAAABgAGAFkBAAB6BQAA&#10;AAA=&#10;">
                <v:fill on="f" focussize="0,0"/>
                <v:stroke color="#000000" joinstyle="round" endarrow="block"/>
                <v:imagedata o:title=""/>
                <o:lock v:ext="edit" aspectratio="f"/>
              </v:line>
            </w:pict>
          </mc:Fallback>
        </mc:AlternateContent>
      </w:r>
    </w:p>
    <w:p>
      <w:pP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column">
                  <wp:posOffset>2857500</wp:posOffset>
                </wp:positionH>
                <wp:positionV relativeFrom="paragraph">
                  <wp:posOffset>99060</wp:posOffset>
                </wp:positionV>
                <wp:extent cx="635" cy="198120"/>
                <wp:effectExtent l="37465" t="0" r="38100" b="11430"/>
                <wp:wrapNone/>
                <wp:docPr id="17" name="直接连接符 17"/>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25pt;margin-top:7.8pt;height:15.6pt;width:0.05pt;z-index:251669504;mso-width-relative:page;mso-height-relative:page;" filled="f" stroked="t" coordsize="21600,21600" o:gfxdata="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Ei0LIjYAAAA&#10;CQEAAA8AAAAAAAAAAQAgAAAAIgAAAGRycy9kb3ducmV2LnhtbFBLAQIUABQAAAAIAIdO4kBsB5xd&#10;5AEAAJ0DAAAOAAAAAAAAAAEAIAAAACcBAABkcnMvZTJvRG9jLnhtbFBLBQYAAAAABgAGAFkBAAB9&#10;BQAAAAA=&#10;">
                <v:fill on="f" focussize="0,0"/>
                <v:stroke color="#000000" joinstyle="round" endarrow="block"/>
                <v:imagedata o:title=""/>
                <o:lock v:ext="edit" aspectratio="f"/>
              </v:line>
            </w:pict>
          </mc:Fallback>
        </mc:AlternateContent>
      </w:r>
    </w:p>
    <w:p>
      <w:pPr>
        <w:rPr>
          <w:rFonts w:hint="eastAsia"/>
        </w:rPr>
      </w:pPr>
      <w:r>
        <w:rPr>
          <w:sz w:val="20"/>
        </w:rPr>
        <mc:AlternateContent>
          <mc:Choice Requires="wps">
            <w:drawing>
              <wp:anchor distT="0" distB="0" distL="114300" distR="114300" simplePos="0" relativeHeight="251661312" behindDoc="0" locked="0" layoutInCell="1" allowOverlap="1">
                <wp:simplePos x="0" y="0"/>
                <wp:positionH relativeFrom="column">
                  <wp:posOffset>2057400</wp:posOffset>
                </wp:positionH>
                <wp:positionV relativeFrom="paragraph">
                  <wp:posOffset>99060</wp:posOffset>
                </wp:positionV>
                <wp:extent cx="1600200" cy="396240"/>
                <wp:effectExtent l="19685" t="5080" r="37465" b="17780"/>
                <wp:wrapNone/>
                <wp:docPr id="18" name="流程图: 决策 18"/>
                <wp:cNvGraphicFramePr/>
                <a:graphic xmlns:a="http://schemas.openxmlformats.org/drawingml/2006/main">
                  <a:graphicData uri="http://schemas.microsoft.com/office/word/2010/wordprocessingShape">
                    <wps:wsp>
                      <wps:cNvSpPr/>
                      <wps:spPr>
                        <a:xfrm>
                          <a:off x="0" y="0"/>
                          <a:ext cx="1600200" cy="39624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pPr>
                              <w:spacing w:line="200" w:lineRule="exact"/>
                              <w:jc w:val="center"/>
                              <w:rPr>
                                <w:rFonts w:hint="eastAsia"/>
                                <w:b/>
                                <w:sz w:val="18"/>
                              </w:rPr>
                            </w:pPr>
                            <w:r>
                              <w:rPr>
                                <w:rFonts w:hint="eastAsia"/>
                                <w:b/>
                                <w:sz w:val="18"/>
                              </w:rPr>
                              <w:t>法制审核</w:t>
                            </w:r>
                          </w:p>
                        </w:txbxContent>
                      </wps:txbx>
                      <wps:bodyPr upright="1"/>
                    </wps:wsp>
                  </a:graphicData>
                </a:graphic>
              </wp:anchor>
            </w:drawing>
          </mc:Choice>
          <mc:Fallback>
            <w:pict>
              <v:shape id="_x0000_s1026" o:spid="_x0000_s1026" o:spt="110" type="#_x0000_t110" style="position:absolute;left:0pt;margin-left:162pt;margin-top:7.8pt;height:31.2pt;width:126pt;z-index:251661312;mso-width-relative:page;mso-height-relative:page;" fillcolor="#FFFFFF" filled="t" stroked="t" coordsize="21600,21600" o:gfxdata="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&#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m2ZQ/ZAAAACQEAAA8AAAAAAAAAAQAgAAAAIgAAAGRy&#10;cy9kb3ducmV2LnhtbFBLAQIUABQAAAAIAIdO4kA8SYhEBAIAAPUDAAAOAAAAAAAAAAEAIAAAACgB&#10;AABkcnMvZTJvRG9jLnhtbFBLBQYAAAAABgAGAFkBAACeBQAAAAA=&#10;">
                <v:fill on="t" focussize="0,0"/>
                <v:stroke color="#000000" joinstyle="miter"/>
                <v:imagedata o:title=""/>
                <o:lock v:ext="edit" aspectratio="f"/>
                <v:textbox>
                  <w:txbxContent>
                    <w:p>
                      <w:pPr>
                        <w:spacing w:line="200" w:lineRule="exact"/>
                        <w:jc w:val="center"/>
                        <w:rPr>
                          <w:rFonts w:hint="eastAsia"/>
                          <w:b/>
                          <w:sz w:val="18"/>
                        </w:rPr>
                      </w:pPr>
                      <w:r>
                        <w:rPr>
                          <w:rFonts w:hint="eastAsia"/>
                          <w:b/>
                          <w:sz w:val="18"/>
                        </w:rPr>
                        <w:t>法制审核</w:t>
                      </w:r>
                    </w:p>
                  </w:txbxContent>
                </v:textbox>
              </v:shape>
            </w:pict>
          </mc:Fallback>
        </mc:AlternateContent>
      </w:r>
    </w:p>
    <w:p>
      <w:pPr>
        <w:rPr>
          <w:rFonts w:hint="eastAsia"/>
        </w:rPr>
      </w:pPr>
    </w:p>
    <w:p>
      <w:pPr>
        <w:rPr>
          <w:rFonts w:hint="eastAsia"/>
        </w:rPr>
      </w:pPr>
      <w:r>
        <w:rPr>
          <w:rFonts w:hint="eastAsia"/>
        </w:rPr>
        <mc:AlternateContent>
          <mc:Choice Requires="wps">
            <w:drawing>
              <wp:anchor distT="0" distB="0" distL="114300" distR="114300" simplePos="0" relativeHeight="251671552" behindDoc="0" locked="0" layoutInCell="1" allowOverlap="1">
                <wp:simplePos x="0" y="0"/>
                <wp:positionH relativeFrom="column">
                  <wp:posOffset>2857500</wp:posOffset>
                </wp:positionH>
                <wp:positionV relativeFrom="paragraph">
                  <wp:posOffset>99060</wp:posOffset>
                </wp:positionV>
                <wp:extent cx="635" cy="198120"/>
                <wp:effectExtent l="37465" t="0" r="38100" b="11430"/>
                <wp:wrapNone/>
                <wp:docPr id="19" name="直接连接符 19"/>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25pt;margin-top:7.8pt;height:15.6pt;width:0.05pt;z-index:251671552;mso-width-relative:page;mso-height-relative:page;" filled="f" stroked="t" coordsize="21600,21600" o:gfxdata="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Ei0LIjYAAAA&#10;CQEAAA8AAAAAAAAAAQAgAAAAIgAAAGRycy9kb3ducmV2LnhtbFBLAQIUABQAAAAIAIdO4kCJeTJ7&#10;5AEAAJ0DAAAOAAAAAAAAAAEAIAAAACcBAABkcnMvZTJvRG9jLnhtbFBLBQYAAAAABgAGAFkBAAB9&#10;BQAAAAA=&#10;">
                <v:fill on="f" focussize="0,0"/>
                <v:stroke color="#000000" joinstyle="round" endarrow="block"/>
                <v:imagedata o:title=""/>
                <o:lock v:ext="edit" aspectratio="f"/>
              </v:line>
            </w:pict>
          </mc:Fallback>
        </mc:AlternateContent>
      </w:r>
    </w:p>
    <w:p>
      <w:pPr>
        <w:rPr>
          <w:rFonts w:hint="eastAsia"/>
          <w:sz w:val="20"/>
        </w:rPr>
      </w:pPr>
      <w:r>
        <w:rPr>
          <w:rFonts w:hint="eastAsia"/>
        </w:rPr>
        <mc:AlternateContent>
          <mc:Choice Requires="wps">
            <w:drawing>
              <wp:anchor distT="0" distB="0" distL="114300" distR="114300" simplePos="0" relativeHeight="251670528" behindDoc="0" locked="0" layoutInCell="1" allowOverlap="1">
                <wp:simplePos x="0" y="0"/>
                <wp:positionH relativeFrom="column">
                  <wp:posOffset>2057400</wp:posOffset>
                </wp:positionH>
                <wp:positionV relativeFrom="paragraph">
                  <wp:posOffset>99060</wp:posOffset>
                </wp:positionV>
                <wp:extent cx="1600200" cy="396240"/>
                <wp:effectExtent l="19685" t="5080" r="37465" b="17780"/>
                <wp:wrapNone/>
                <wp:docPr id="20" name="流程图: 决策 20"/>
                <wp:cNvGraphicFramePr/>
                <a:graphic xmlns:a="http://schemas.openxmlformats.org/drawingml/2006/main">
                  <a:graphicData uri="http://schemas.microsoft.com/office/word/2010/wordprocessingShape">
                    <wps:wsp>
                      <wps:cNvSpPr/>
                      <wps:spPr>
                        <a:xfrm>
                          <a:off x="0" y="0"/>
                          <a:ext cx="1600200" cy="39624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pPr>
                              <w:spacing w:line="200" w:lineRule="exact"/>
                              <w:jc w:val="center"/>
                              <w:rPr>
                                <w:rFonts w:hint="eastAsia"/>
                                <w:b/>
                                <w:sz w:val="18"/>
                              </w:rPr>
                            </w:pPr>
                            <w:r>
                              <w:rPr>
                                <w:rFonts w:hint="eastAsia"/>
                                <w:b/>
                                <w:sz w:val="18"/>
                              </w:rPr>
                              <w:t>案件集体讨论</w:t>
                            </w:r>
                          </w:p>
                        </w:txbxContent>
                      </wps:txbx>
                      <wps:bodyPr upright="1"/>
                    </wps:wsp>
                  </a:graphicData>
                </a:graphic>
              </wp:anchor>
            </w:drawing>
          </mc:Choice>
          <mc:Fallback>
            <w:pict>
              <v:shape id="_x0000_s1026" o:spid="_x0000_s1026" o:spt="110" type="#_x0000_t110" style="position:absolute;left:0pt;margin-left:162pt;margin-top:7.8pt;height:31.2pt;width:126pt;z-index:251670528;mso-width-relative:page;mso-height-relative:page;" fillcolor="#FFFFFF" filled="t" stroked="t" coordsize="21600,21600" o:gfxdata="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&#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m2ZQ/ZAAAACQEAAA8AAAAAAAAAAQAgAAAAIgAAAGRy&#10;cy9kb3ducmV2LnhtbFBLAQIUABQAAAAIAIdO4kAyBd9FBAIAAPUDAAAOAAAAAAAAAAEAIAAAACgB&#10;AABkcnMvZTJvRG9jLnhtbFBLBQYAAAAABgAGAFkBAACeBQAAAAA=&#10;">
                <v:fill on="t" focussize="0,0"/>
                <v:stroke color="#000000" joinstyle="miter"/>
                <v:imagedata o:title=""/>
                <o:lock v:ext="edit" aspectratio="f"/>
                <v:textbox>
                  <w:txbxContent>
                    <w:p>
                      <w:pPr>
                        <w:spacing w:line="200" w:lineRule="exact"/>
                        <w:jc w:val="center"/>
                        <w:rPr>
                          <w:rFonts w:hint="eastAsia"/>
                          <w:b/>
                          <w:sz w:val="18"/>
                        </w:rPr>
                      </w:pPr>
                      <w:r>
                        <w:rPr>
                          <w:rFonts w:hint="eastAsia"/>
                          <w:b/>
                          <w:sz w:val="18"/>
                        </w:rPr>
                        <w:t>案件集体讨论</w:t>
                      </w:r>
                    </w:p>
                  </w:txbxContent>
                </v:textbox>
              </v:shape>
            </w:pict>
          </mc:Fallback>
        </mc:AlternateContent>
      </w:r>
      <w:r>
        <w:rPr>
          <w:sz w:val="20"/>
        </w:rPr>
        <w:t xml:space="preserve"> </w:t>
      </w:r>
    </w:p>
    <w:p>
      <w:pPr>
        <w:tabs>
          <w:tab w:val="left" w:pos="1048"/>
        </w:tabs>
        <w:rPr>
          <w:rFonts w:hint="eastAsia" w:eastAsia="宋体"/>
          <w:sz w:val="20"/>
          <w:lang w:eastAsia="zh-CN"/>
        </w:rPr>
      </w:pPr>
      <w:r>
        <w:rPr>
          <w:rFonts w:hint="eastAsia"/>
          <w:sz w:val="20"/>
          <w:lang w:eastAsia="zh-CN"/>
        </w:rPr>
        <w:tab/>
      </w:r>
    </w:p>
    <w:p>
      <w:pPr>
        <w:rPr>
          <w:rFonts w:hint="eastAsia"/>
          <w:sz w:val="20"/>
        </w:rPr>
      </w:pPr>
      <w:r>
        <w:rPr>
          <w:rFonts w:hint="eastAsia"/>
          <w:sz w:val="20"/>
        </w:rPr>
        <mc:AlternateContent>
          <mc:Choice Requires="wps">
            <w:drawing>
              <wp:anchor distT="0" distB="0" distL="114300" distR="114300" simplePos="0" relativeHeight="251672576" behindDoc="0" locked="0" layoutInCell="1" allowOverlap="1">
                <wp:simplePos x="0" y="0"/>
                <wp:positionH relativeFrom="column">
                  <wp:posOffset>2857500</wp:posOffset>
                </wp:positionH>
                <wp:positionV relativeFrom="paragraph">
                  <wp:posOffset>99060</wp:posOffset>
                </wp:positionV>
                <wp:extent cx="635" cy="198120"/>
                <wp:effectExtent l="37465" t="0" r="38100" b="11430"/>
                <wp:wrapNone/>
                <wp:docPr id="21" name="直接连接符 21"/>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25pt;margin-top:7.8pt;height:15.6pt;width:0.05pt;z-index:251672576;mso-width-relative:page;mso-height-relative:page;" filled="f" stroked="t" coordsize="21600,21600" o:gfxdata="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Ei0LIjYAAAA&#10;CQEAAA8AAAAAAAAAAQAgAAAAIgAAAGRycy9kb3ducmV2LnhtbFBLAQIUABQAAAAIAIdO4kCBJ+4R&#10;5AEAAJ0DAAAOAAAAAAAAAAEAIAAAACcBAABkcnMvZTJvRG9jLnhtbFBLBQYAAAAABgAGAFkBAAB9&#10;BQAAAAA=&#10;">
                <v:fill on="f" focussize="0,0"/>
                <v:stroke color="#000000" joinstyle="round" endarrow="block"/>
                <v:imagedata o:title=""/>
                <o:lock v:ext="edit" aspectratio="f"/>
              </v:line>
            </w:pict>
          </mc:Fallback>
        </mc:AlternateContent>
      </w:r>
    </w:p>
    <w:p>
      <w:pPr>
        <w:rPr>
          <w:rFonts w:hint="eastAsia"/>
          <w:sz w:val="20"/>
        </w:rPr>
      </w:pPr>
      <w:r>
        <w:rPr>
          <w:sz w:val="20"/>
        </w:rPr>
        <mc:AlternateContent>
          <mc:Choice Requires="wps">
            <w:drawing>
              <wp:anchor distT="0" distB="0" distL="114300" distR="114300" simplePos="0" relativeHeight="251701248" behindDoc="0" locked="0" layoutInCell="1" allowOverlap="1">
                <wp:simplePos x="0" y="0"/>
                <wp:positionH relativeFrom="column">
                  <wp:posOffset>5694680</wp:posOffset>
                </wp:positionH>
                <wp:positionV relativeFrom="paragraph">
                  <wp:posOffset>19685</wp:posOffset>
                </wp:positionV>
                <wp:extent cx="400050" cy="828040"/>
                <wp:effectExtent l="4445" t="4445" r="14605" b="5715"/>
                <wp:wrapNone/>
                <wp:docPr id="22" name="文本框 22"/>
                <wp:cNvGraphicFramePr/>
                <a:graphic xmlns:a="http://schemas.openxmlformats.org/drawingml/2006/main">
                  <a:graphicData uri="http://schemas.microsoft.com/office/word/2010/wordprocessingShape">
                    <wps:wsp>
                      <wps:cNvSpPr txBox="1"/>
                      <wps:spPr>
                        <a:xfrm>
                          <a:off x="0" y="0"/>
                          <a:ext cx="400050" cy="8280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b/>
                                <w:bCs/>
                                <w:sz w:val="18"/>
                                <w:szCs w:val="18"/>
                                <w:lang w:eastAsia="zh-CN"/>
                              </w:rPr>
                            </w:pPr>
                            <w:r>
                              <w:rPr>
                                <w:rFonts w:hint="eastAsia"/>
                                <w:b/>
                                <w:bCs/>
                                <w:sz w:val="18"/>
                                <w:szCs w:val="18"/>
                                <w:lang w:eastAsia="zh-CN"/>
                              </w:rPr>
                              <w:t>复议或听证</w:t>
                            </w:r>
                          </w:p>
                        </w:txbxContent>
                      </wps:txbx>
                      <wps:bodyPr vert="eaVert" upright="1"/>
                    </wps:wsp>
                  </a:graphicData>
                </a:graphic>
              </wp:anchor>
            </w:drawing>
          </mc:Choice>
          <mc:Fallback>
            <w:pict>
              <v:shape id="_x0000_s1026" o:spid="_x0000_s1026" o:spt="202" type="#_x0000_t202" style="position:absolute;left:0pt;margin-left:448.4pt;margin-top:1.55pt;height:65.2pt;width:31.5pt;z-index:251701248;mso-width-relative:page;mso-height-relative:page;" fillcolor="#FFFFFF" filled="t" stroked="t" coordsize="21600,21600" o:gfxdata="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mkmdzdcAAAAJAQAADwAAAAAAAAABACAAAAAiAAAAZHJzL2Rvd25yZXYu&#10;eG1sUEsBAhQAFAAAAAgAh07iQGdUHfj8AQAA9wMAAA4AAAAAAAAAAQAgAAAAJgEAAGRycy9lMm9E&#10;b2MueG1sUEsFBgAAAAAGAAYAWQEAAJQFAAAAAA==&#10;">
                <v:fill on="t" focussize="0,0"/>
                <v:stroke color="#000000" joinstyle="miter"/>
                <v:imagedata o:title=""/>
                <o:lock v:ext="edit" aspectratio="f"/>
                <v:textbox style="layout-flow:vertical-ideographic;">
                  <w:txbxContent>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b/>
                          <w:bCs/>
                          <w:sz w:val="18"/>
                          <w:szCs w:val="18"/>
                          <w:lang w:eastAsia="zh-CN"/>
                        </w:rPr>
                      </w:pPr>
                      <w:r>
                        <w:rPr>
                          <w:rFonts w:hint="eastAsia"/>
                          <w:b/>
                          <w:bCs/>
                          <w:sz w:val="18"/>
                          <w:szCs w:val="18"/>
                          <w:lang w:eastAsia="zh-CN"/>
                        </w:rPr>
                        <w:t>复议或听证</w:t>
                      </w:r>
                    </w:p>
                  </w:txbxContent>
                </v:textbox>
              </v:shape>
            </w:pict>
          </mc:Fallback>
        </mc:AlternateContent>
      </w:r>
      <w:r>
        <w:rPr>
          <w:sz w:val="20"/>
        </w:rPr>
        <mc:AlternateContent>
          <mc:Choice Requires="wps">
            <w:drawing>
              <wp:anchor distT="0" distB="0" distL="114300" distR="114300" simplePos="0" relativeHeight="251702272" behindDoc="0" locked="0" layoutInCell="1" allowOverlap="1">
                <wp:simplePos x="0" y="0"/>
                <wp:positionH relativeFrom="column">
                  <wp:posOffset>4008755</wp:posOffset>
                </wp:positionH>
                <wp:positionV relativeFrom="paragraph">
                  <wp:posOffset>184150</wp:posOffset>
                </wp:positionV>
                <wp:extent cx="1704975" cy="635"/>
                <wp:effectExtent l="0" t="37465" r="9525" b="38100"/>
                <wp:wrapNone/>
                <wp:docPr id="23" name="直接连接符 23"/>
                <wp:cNvGraphicFramePr/>
                <a:graphic xmlns:a="http://schemas.openxmlformats.org/drawingml/2006/main">
                  <a:graphicData uri="http://schemas.microsoft.com/office/word/2010/wordprocessingShape">
                    <wps:wsp>
                      <wps:cNvCnPr/>
                      <wps:spPr>
                        <a:xfrm>
                          <a:off x="0" y="0"/>
                          <a:ext cx="1704975" cy="635"/>
                        </a:xfrm>
                        <a:prstGeom prst="line">
                          <a:avLst/>
                        </a:prstGeom>
                        <a:ln w="317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15.65pt;margin-top:14.5pt;height:0.05pt;width:134.25pt;z-index:251702272;mso-width-relative:page;mso-height-relative:page;" filled="f" stroked="t" coordsize="21600,21600" o:gfxdata="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oC1MMdkAAAAJ&#10;AQAADwAAAAAAAAABACAAAAAiAAAAZHJzL2Rvd25yZXYueG1sUEsBAhQAFAAAAAgAh07iQNSXvuvi&#10;AQAAngMAAA4AAAAAAAAAAQAgAAAAKAEAAGRycy9lMm9Eb2MueG1sUEsFBgAAAAAGAAYAWQEAAHwF&#10;AAAAAA==&#10;">
                <v:fill on="f" focussize="0,0"/>
                <v:stroke weight="0.25pt" color="#000000" joinstyle="round" endarrow="block"/>
                <v:imagedata o:title=""/>
                <o:lock v:ext="edit" aspectratio="f"/>
              </v:line>
            </w:pict>
          </mc:Fallback>
        </mc:AlternateContent>
      </w:r>
      <w:r>
        <w:rPr>
          <w:rFonts w:hint="eastAsia"/>
          <w:sz w:val="20"/>
        </w:rPr>
        <mc:AlternateContent>
          <mc:Choice Requires="wps">
            <w:drawing>
              <wp:anchor distT="0" distB="0" distL="114300" distR="114300" simplePos="0" relativeHeight="251677696" behindDoc="0" locked="0" layoutInCell="1" allowOverlap="1">
                <wp:simplePos x="0" y="0"/>
                <wp:positionH relativeFrom="column">
                  <wp:posOffset>1714500</wp:posOffset>
                </wp:positionH>
                <wp:positionV relativeFrom="paragraph">
                  <wp:posOffset>99060</wp:posOffset>
                </wp:positionV>
                <wp:extent cx="2286000" cy="396240"/>
                <wp:effectExtent l="5080" t="4445" r="13970" b="18415"/>
                <wp:wrapNone/>
                <wp:docPr id="24" name="文本框 24"/>
                <wp:cNvGraphicFramePr/>
                <a:graphic xmlns:a="http://schemas.openxmlformats.org/drawingml/2006/main">
                  <a:graphicData uri="http://schemas.microsoft.com/office/word/2010/wordprocessingShape">
                    <wps:wsp>
                      <wps:cNvSpPr txBox="1"/>
                      <wps:spPr>
                        <a:xfrm>
                          <a:off x="0" y="0"/>
                          <a:ext cx="2286000" cy="3962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jc w:val="center"/>
                              <w:rPr>
                                <w:rFonts w:hint="eastAsia"/>
                                <w:b/>
                                <w:sz w:val="18"/>
                              </w:rPr>
                            </w:pPr>
                            <w:r>
                              <w:rPr>
                                <w:rFonts w:hint="eastAsia"/>
                                <w:b/>
                                <w:sz w:val="18"/>
                              </w:rPr>
                              <w:t>行政处罚事先告知，并告知陈述申辩权、听证权</w:t>
                            </w:r>
                          </w:p>
                          <w:p>
                            <w:pPr>
                              <w:rPr>
                                <w:rFonts w:hint="eastAsia"/>
                              </w:rPr>
                            </w:pPr>
                          </w:p>
                        </w:txbxContent>
                      </wps:txbx>
                      <wps:bodyPr upright="1"/>
                    </wps:wsp>
                  </a:graphicData>
                </a:graphic>
              </wp:anchor>
            </w:drawing>
          </mc:Choice>
          <mc:Fallback>
            <w:pict>
              <v:shape id="_x0000_s1026" o:spid="_x0000_s1026" o:spt="202" type="#_x0000_t202" style="position:absolute;left:0pt;margin-left:135pt;margin-top:7.8pt;height:31.2pt;width:180pt;z-index:251677696;mso-width-relative:page;mso-height-relative:page;" fillcolor="#FFFFFF" filled="t" stroked="t" coordsize="21600,21600" o:gfxdata="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1hJJLtgAAAAJAQAADwAAAAAAAAABACAAAAAiAAAAZHJzL2Rvd25yZXYueG1sUEsB&#10;AhQAFAAAAAgAh07iQBR6Jfn1AQAA6gMAAA4AAAAAAAAAAQAgAAAAJwEAAGRycy9lMm9Eb2MueG1s&#10;UEsFBgAAAAAGAAYAWQEAAI4FAAAAAA==&#10;">
                <v:fill on="t" focussize="0,0"/>
                <v:stroke color="#000000" joinstyle="miter"/>
                <v:imagedata o:title=""/>
                <o:lock v:ext="edit" aspectratio="f"/>
                <v:textbox>
                  <w:txbxContent>
                    <w:p>
                      <w:pPr>
                        <w:spacing w:line="240" w:lineRule="exact"/>
                        <w:jc w:val="center"/>
                        <w:rPr>
                          <w:rFonts w:hint="eastAsia"/>
                          <w:b/>
                          <w:sz w:val="18"/>
                        </w:rPr>
                      </w:pPr>
                      <w:r>
                        <w:rPr>
                          <w:rFonts w:hint="eastAsia"/>
                          <w:b/>
                          <w:sz w:val="18"/>
                        </w:rPr>
                        <w:t>行政处罚事先告知，并告知陈述申辩权、听证权</w:t>
                      </w:r>
                    </w:p>
                    <w:p>
                      <w:pPr>
                        <w:rPr>
                          <w:rFonts w:hint="eastAsia"/>
                        </w:rPr>
                      </w:pPr>
                    </w:p>
                  </w:txbxContent>
                </v:textbox>
              </v:shape>
            </w:pict>
          </mc:Fallback>
        </mc:AlternateContent>
      </w:r>
    </w:p>
    <w:p>
      <w:pPr>
        <w:rPr>
          <w:rFonts w:hint="eastAsia"/>
          <w:sz w:val="20"/>
        </w:rPr>
      </w:pPr>
      <w:r>
        <w:rPr>
          <w:sz w:val="20"/>
        </w:rPr>
        <mc:AlternateContent>
          <mc:Choice Requires="wps">
            <w:drawing>
              <wp:anchor distT="0" distB="0" distL="114300" distR="114300" simplePos="0" relativeHeight="251707392" behindDoc="0" locked="0" layoutInCell="1" allowOverlap="1">
                <wp:simplePos x="0" y="0"/>
                <wp:positionH relativeFrom="column">
                  <wp:posOffset>1028700</wp:posOffset>
                </wp:positionH>
                <wp:positionV relativeFrom="paragraph">
                  <wp:posOffset>99060</wp:posOffset>
                </wp:positionV>
                <wp:extent cx="685800" cy="396240"/>
                <wp:effectExtent l="38100" t="4445" r="0" b="18415"/>
                <wp:wrapNone/>
                <wp:docPr id="25" name="肘形连接符 25"/>
                <wp:cNvGraphicFramePr/>
                <a:graphic xmlns:a="http://schemas.openxmlformats.org/drawingml/2006/main">
                  <a:graphicData uri="http://schemas.microsoft.com/office/word/2010/wordprocessingShape">
                    <wps:wsp>
                      <wps:cNvCnPr>
                        <a:stCxn id="24" idx="1"/>
                        <a:endCxn id="33" idx="0"/>
                      </wps:cNvCnPr>
                      <wps:spPr>
                        <a:xfrm rot="-10800000" flipV="1">
                          <a:off x="0" y="0"/>
                          <a:ext cx="685800" cy="396240"/>
                        </a:xfrm>
                        <a:prstGeom prst="bentConnector2">
                          <a:avLst/>
                        </a:prstGeom>
                        <a:ln w="6350" cap="flat" cmpd="sng">
                          <a:solidFill>
                            <a:srgbClr val="000000"/>
                          </a:solidFill>
                          <a:prstDash val="solid"/>
                          <a:miter/>
                          <a:headEnd type="none" w="med" len="med"/>
                          <a:tailEnd type="triangle" w="med" len="med"/>
                        </a:ln>
                      </wps:spPr>
                      <wps:bodyPr/>
                    </wps:wsp>
                  </a:graphicData>
                </a:graphic>
              </wp:anchor>
            </w:drawing>
          </mc:Choice>
          <mc:Fallback>
            <w:pict>
              <v:shape id="_x0000_s1026" o:spid="_x0000_s1026" o:spt="33" type="#_x0000_t33" style="position:absolute;left:0pt;flip:y;margin-left:81pt;margin-top:7.8pt;height:31.2pt;width:54pt;rotation:11796480f;z-index:251707392;mso-width-relative:page;mso-height-relative:page;" filled="f" stroked="t" coordsize="21600,21600" o:gfxdata="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RZ/2h2AAAAAkBAAAPAAAA&#10;AAAAAAEAIAAAACIAAABkcnMvZG93bnJldi54bWxQSwECFAAUAAAACACHTuJAu2dNeBUCAAAEBAAA&#10;DgAAAAAAAAABACAAAAAnAQAAZHJzL2Uyb0RvYy54bWxQSwUGAAAAAAYABgBZAQAArgUAAAAA&#10;">
                <v:fill on="f" focussize="0,0"/>
                <v:stroke weight="0.5pt" color="#000000" joinstyle="miter" endarrow="block"/>
                <v:imagedata o:title=""/>
                <o:lock v:ext="edit" aspectratio="f"/>
              </v:shape>
            </w:pict>
          </mc:Fallback>
        </mc:AlternateContent>
      </w:r>
    </w:p>
    <w:p>
      <w:pPr>
        <w:rPr>
          <w:rFonts w:hint="eastAsia"/>
          <w:sz w:val="20"/>
        </w:rPr>
      </w:pPr>
      <w:r>
        <w:rPr>
          <w:sz w:val="20"/>
        </w:rPr>
        <mc:AlternateContent>
          <mc:Choice Requires="wps">
            <w:drawing>
              <wp:anchor distT="0" distB="0" distL="114300" distR="114300" simplePos="0" relativeHeight="251704320" behindDoc="0" locked="0" layoutInCell="1" allowOverlap="1">
                <wp:simplePos x="0" y="0"/>
                <wp:positionH relativeFrom="column">
                  <wp:posOffset>3999230</wp:posOffset>
                </wp:positionH>
                <wp:positionV relativeFrom="paragraph">
                  <wp:posOffset>35560</wp:posOffset>
                </wp:positionV>
                <wp:extent cx="572770" cy="261620"/>
                <wp:effectExtent l="0" t="4445" r="55880" b="635"/>
                <wp:wrapNone/>
                <wp:docPr id="26" name="肘形连接符 26"/>
                <wp:cNvGraphicFramePr/>
                <a:graphic xmlns:a="http://schemas.openxmlformats.org/drawingml/2006/main">
                  <a:graphicData uri="http://schemas.microsoft.com/office/word/2010/wordprocessingShape">
                    <wps:wsp>
                      <wps:cNvCnPr>
                        <a:stCxn id="22" idx="2"/>
                        <a:endCxn id="31" idx="0"/>
                      </wps:cNvCnPr>
                      <wps:spPr>
                        <a:xfrm>
                          <a:off x="0" y="0"/>
                          <a:ext cx="572770" cy="261620"/>
                        </a:xfrm>
                        <a:prstGeom prst="bentConnector2">
                          <a:avLst/>
                        </a:prstGeom>
                        <a:ln w="6350" cap="flat" cmpd="sng">
                          <a:solidFill>
                            <a:srgbClr val="000000"/>
                          </a:solidFill>
                          <a:prstDash val="solid"/>
                          <a:miter/>
                          <a:headEnd type="none" w="med" len="med"/>
                          <a:tailEnd type="triangle" w="med" len="med"/>
                        </a:ln>
                      </wps:spPr>
                      <wps:bodyPr/>
                    </wps:wsp>
                  </a:graphicData>
                </a:graphic>
              </wp:anchor>
            </w:drawing>
          </mc:Choice>
          <mc:Fallback>
            <w:pict>
              <v:shape id="_x0000_s1026" o:spid="_x0000_s1026" o:spt="33" type="#_x0000_t33" style="position:absolute;left:0pt;margin-left:314.9pt;margin-top:2.8pt;height:20.6pt;width:45.1pt;z-index:251704320;mso-width-relative:page;mso-height-relative:page;" filled="f" stroked="t" coordsize="21600,21600" o:gfxdata="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Qy/zx1QAAAAgBAAAPAAAAAAAAAAEAIAAAACIAAABkcnMv&#10;ZG93bnJldi54bWxQSwECFAAUAAAACACHTuJAT9H+xAYCAADqAwAADgAAAAAAAAABACAAAAAkAQAA&#10;ZHJzL2Uyb0RvYy54bWxQSwUGAAAAAAYABgBZAQAAnAUAAAAA&#10;">
                <v:fill on="f" focussize="0,0"/>
                <v:stroke weight="0.5pt" color="#000000" joinstyle="miter" endarrow="block"/>
                <v:imagedata o:title=""/>
                <o:lock v:ext="edit" aspectratio="f"/>
              </v:shape>
            </w:pict>
          </mc:Fallback>
        </mc:AlternateContent>
      </w:r>
      <w:r>
        <w:rPr>
          <w:sz w:val="20"/>
        </w:rPr>
        <mc:AlternateContent>
          <mc:Choice Requires="wps">
            <w:drawing>
              <wp:anchor distT="0" distB="0" distL="114300" distR="114300" simplePos="0" relativeHeight="251703296" behindDoc="0" locked="0" layoutInCell="1" allowOverlap="1">
                <wp:simplePos x="0" y="0"/>
                <wp:positionH relativeFrom="column">
                  <wp:posOffset>3822700</wp:posOffset>
                </wp:positionH>
                <wp:positionV relativeFrom="paragraph">
                  <wp:posOffset>45085</wp:posOffset>
                </wp:positionV>
                <wp:extent cx="1669415" cy="2475230"/>
                <wp:effectExtent l="0" t="0" r="20320" b="45085"/>
                <wp:wrapNone/>
                <wp:docPr id="27" name="肘形连接符 27"/>
                <wp:cNvGraphicFramePr/>
                <a:graphic xmlns:a="http://schemas.openxmlformats.org/drawingml/2006/main">
                  <a:graphicData uri="http://schemas.microsoft.com/office/word/2010/wordprocessingShape">
                    <wps:wsp>
                      <wps:cNvCnPr>
                        <a:stCxn id="22" idx="2"/>
                        <a:endCxn id="45" idx="3"/>
                      </wps:cNvCnPr>
                      <wps:spPr>
                        <a:xfrm rot="5400000">
                          <a:off x="0" y="0"/>
                          <a:ext cx="1669415" cy="2475230"/>
                        </a:xfrm>
                        <a:prstGeom prst="bentConnector2">
                          <a:avLst/>
                        </a:prstGeom>
                        <a:ln w="3175" cap="flat" cmpd="sng">
                          <a:solidFill>
                            <a:srgbClr val="000000"/>
                          </a:solidFill>
                          <a:prstDash val="solid"/>
                          <a:miter/>
                          <a:headEnd type="none" w="med" len="med"/>
                          <a:tailEnd type="triangle" w="med" len="med"/>
                        </a:ln>
                      </wps:spPr>
                      <wps:bodyPr/>
                    </wps:wsp>
                  </a:graphicData>
                </a:graphic>
              </wp:anchor>
            </w:drawing>
          </mc:Choice>
          <mc:Fallback>
            <w:pict>
              <v:shape id="_x0000_s1026" o:spid="_x0000_s1026" o:spt="33" type="#_x0000_t33" style="position:absolute;left:0pt;margin-left:301pt;margin-top:3.55pt;height:194.9pt;width:131.45pt;rotation:5898240f;z-index:251703296;mso-width-relative:page;mso-height-relative:page;" filled="f" stroked="t" coordsize="21600,21600" o:gfxdata="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RLA5jNkAAAAJAQAADwAAAAAA&#10;AAABACAAAAAiAAAAZHJzL2Rvd25yZXYueG1sUEsBAhQAFAAAAAgAh07iQPZN5SUSAgAA+gMAAA4A&#10;AAAAAAAAAQAgAAAAKAEAAGRycy9lMm9Eb2MueG1sUEsFBgAAAAAGAAYAWQEAAKwFAAAAAA==&#10;">
                <v:fill on="f" focussize="0,0"/>
                <v:stroke weight="0.25pt" color="#000000" joinstyle="miter" endarrow="block"/>
                <v:imagedata o:title=""/>
                <o:lock v:ext="edit" aspectratio="f"/>
              </v:shape>
            </w:pict>
          </mc:Fallback>
        </mc:AlternateContent>
      </w:r>
      <w:r>
        <w:rPr>
          <w:rFonts w:hint="eastAsia"/>
          <w:sz w:val="20"/>
        </w:rPr>
        <mc:AlternateContent>
          <mc:Choice Requires="wps">
            <w:drawing>
              <wp:anchor distT="0" distB="0" distL="114300" distR="114300" simplePos="0" relativeHeight="251683840" behindDoc="0" locked="0" layoutInCell="1" allowOverlap="1">
                <wp:simplePos x="0" y="0"/>
                <wp:positionH relativeFrom="column">
                  <wp:posOffset>3429000</wp:posOffset>
                </wp:positionH>
                <wp:positionV relativeFrom="paragraph">
                  <wp:posOffset>99060</wp:posOffset>
                </wp:positionV>
                <wp:extent cx="635" cy="198120"/>
                <wp:effectExtent l="37465" t="0" r="38100" b="11430"/>
                <wp:wrapNone/>
                <wp:docPr id="28" name="直接连接符 28"/>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70pt;margin-top:7.8pt;height:15.6pt;width:0.05pt;z-index:251683840;mso-width-relative:page;mso-height-relative:page;" filled="f" stroked="t" coordsize="21600,21600" o:gfxdata="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SHvvB2QAA&#10;AAkBAAAPAAAAAAAAAAEAIAAAACIAAABkcnMvZG93bnJldi54bWxQSwECFAAUAAAACACHTuJANuWv&#10;yeQBAACdAwAADgAAAAAAAAABACAAAAAoAQAAZHJzL2Uyb0RvYy54bWxQSwUGAAAAAAYABgBZAQAA&#10;fgUAAAAA&#10;">
                <v:fill on="f" focussize="0,0"/>
                <v:stroke color="#000000" joinstyle="round" endarrow="block"/>
                <v:imagedata o:title=""/>
                <o:lock v:ext="edit" aspectratio="f"/>
              </v:line>
            </w:pict>
          </mc:Fallback>
        </mc:AlternateContent>
      </w:r>
      <w:r>
        <w:rPr>
          <w:rFonts w:hint="eastAsia"/>
          <w:sz w:val="20"/>
        </w:rPr>
        <mc:AlternateContent>
          <mc:Choice Requires="wps">
            <w:drawing>
              <wp:anchor distT="0" distB="0" distL="114300" distR="114300" simplePos="0" relativeHeight="251681792" behindDoc="0" locked="0" layoutInCell="1" allowOverlap="1">
                <wp:simplePos x="0" y="0"/>
                <wp:positionH relativeFrom="column">
                  <wp:posOffset>2286000</wp:posOffset>
                </wp:positionH>
                <wp:positionV relativeFrom="paragraph">
                  <wp:posOffset>99060</wp:posOffset>
                </wp:positionV>
                <wp:extent cx="635" cy="198120"/>
                <wp:effectExtent l="37465" t="0" r="38100" b="11430"/>
                <wp:wrapNone/>
                <wp:docPr id="29" name="直接连接符 29"/>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80pt;margin-top:7.8pt;height:15.6pt;width:0.05pt;z-index:251681792;mso-width-relative:page;mso-height-relative:page;" filled="f" stroked="t" coordsize="21600,21600" o:gfxdata="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T7ELd2QAA&#10;AAkBAAAPAAAAAAAAAAEAIAAAACIAAABkcnMvZG93bnJldi54bWxQSwECFAAUAAAACACHTuJAxgN2&#10;Z+QBAACdAwAADgAAAAAAAAABACAAAAAoAQAAZHJzL2Uyb0RvYy54bWxQSwUGAAAAAAYABgBZAQAA&#10;fgUAAAAA&#10;">
                <v:fill on="f" focussize="0,0"/>
                <v:stroke color="#000000" joinstyle="round" endarrow="block"/>
                <v:imagedata o:title=""/>
                <o:lock v:ext="edit" aspectratio="f"/>
              </v:line>
            </w:pict>
          </mc:Fallback>
        </mc:AlternateContent>
      </w:r>
    </w:p>
    <w:p>
      <w:pPr>
        <w:rPr>
          <w:rFonts w:hint="eastAsia"/>
          <w:sz w:val="20"/>
        </w:rPr>
      </w:pPr>
      <w:r>
        <w:rPr>
          <w:rFonts w:hint="eastAsia"/>
          <w:sz w:val="20"/>
        </w:rPr>
        <mc:AlternateContent>
          <mc:Choice Requires="wps">
            <w:drawing>
              <wp:anchor distT="0" distB="0" distL="114300" distR="114300" simplePos="0" relativeHeight="251684864" behindDoc="0" locked="0" layoutInCell="1" allowOverlap="1">
                <wp:simplePos x="0" y="0"/>
                <wp:positionH relativeFrom="column">
                  <wp:posOffset>3086100</wp:posOffset>
                </wp:positionH>
                <wp:positionV relativeFrom="paragraph">
                  <wp:posOffset>99060</wp:posOffset>
                </wp:positionV>
                <wp:extent cx="685800" cy="396240"/>
                <wp:effectExtent l="4445" t="4445" r="14605" b="18415"/>
                <wp:wrapNone/>
                <wp:docPr id="30" name="文本框 30"/>
                <wp:cNvGraphicFramePr/>
                <a:graphic xmlns:a="http://schemas.openxmlformats.org/drawingml/2006/main">
                  <a:graphicData uri="http://schemas.microsoft.com/office/word/2010/wordprocessingShape">
                    <wps:wsp>
                      <wps:cNvSpPr txBox="1"/>
                      <wps:spPr>
                        <a:xfrm>
                          <a:off x="0" y="0"/>
                          <a:ext cx="685800" cy="3962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jc w:val="center"/>
                              <w:rPr>
                                <w:rFonts w:hint="eastAsia"/>
                                <w:b/>
                                <w:sz w:val="18"/>
                              </w:rPr>
                            </w:pPr>
                            <w:r>
                              <w:rPr>
                                <w:rFonts w:hint="eastAsia"/>
                                <w:b/>
                                <w:sz w:val="18"/>
                              </w:rPr>
                              <w:t>不申请</w:t>
                            </w:r>
                          </w:p>
                          <w:p>
                            <w:pPr>
                              <w:spacing w:line="240" w:lineRule="exact"/>
                              <w:jc w:val="center"/>
                              <w:rPr>
                                <w:rFonts w:hint="eastAsia"/>
                                <w:b/>
                                <w:sz w:val="18"/>
                              </w:rPr>
                            </w:pPr>
                            <w:r>
                              <w:rPr>
                                <w:rFonts w:hint="eastAsia"/>
                                <w:b/>
                                <w:sz w:val="18"/>
                              </w:rPr>
                              <w:t>听证</w:t>
                            </w:r>
                          </w:p>
                          <w:p>
                            <w:pPr>
                              <w:rPr>
                                <w:rFonts w:hint="eastAsia"/>
                              </w:rPr>
                            </w:pPr>
                          </w:p>
                        </w:txbxContent>
                      </wps:txbx>
                      <wps:bodyPr upright="1"/>
                    </wps:wsp>
                  </a:graphicData>
                </a:graphic>
              </wp:anchor>
            </w:drawing>
          </mc:Choice>
          <mc:Fallback>
            <w:pict>
              <v:shape id="_x0000_s1026" o:spid="_x0000_s1026" o:spt="202" type="#_x0000_t202" style="position:absolute;left:0pt;margin-left:243pt;margin-top:7.8pt;height:31.2pt;width:54pt;z-index:251684864;mso-width-relative:page;mso-height-relative:page;" fillcolor="#FFFFFF" filled="t" stroked="t" coordsize="21600,21600" o:gfxdata="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dgvjvYAAAACQEAAA8AAAAAAAAAAQAgAAAAIgAAAGRycy9kb3ducmV2LnhtbFBLAQIU&#10;ABQAAAAIAIdO4kD8Iywx8wEAAOkDAAAOAAAAAAAAAAEAIAAAACcBAABkcnMvZTJvRG9jLnhtbFBL&#10;BQYAAAAABgAGAFkBAACMBQAAAAA=&#10;">
                <v:fill on="t" focussize="0,0"/>
                <v:stroke color="#000000" joinstyle="miter"/>
                <v:imagedata o:title=""/>
                <o:lock v:ext="edit" aspectratio="f"/>
                <v:textbox>
                  <w:txbxContent>
                    <w:p>
                      <w:pPr>
                        <w:spacing w:line="240" w:lineRule="exact"/>
                        <w:jc w:val="center"/>
                        <w:rPr>
                          <w:rFonts w:hint="eastAsia"/>
                          <w:b/>
                          <w:sz w:val="18"/>
                        </w:rPr>
                      </w:pPr>
                      <w:r>
                        <w:rPr>
                          <w:rFonts w:hint="eastAsia"/>
                          <w:b/>
                          <w:sz w:val="18"/>
                        </w:rPr>
                        <w:t>不申请</w:t>
                      </w:r>
                    </w:p>
                    <w:p>
                      <w:pPr>
                        <w:spacing w:line="240" w:lineRule="exact"/>
                        <w:jc w:val="center"/>
                        <w:rPr>
                          <w:rFonts w:hint="eastAsia"/>
                          <w:b/>
                          <w:sz w:val="18"/>
                        </w:rPr>
                      </w:pPr>
                      <w:r>
                        <w:rPr>
                          <w:rFonts w:hint="eastAsia"/>
                          <w:b/>
                          <w:sz w:val="18"/>
                        </w:rPr>
                        <w:t>听证</w:t>
                      </w:r>
                    </w:p>
                    <w:p>
                      <w:pPr>
                        <w:rPr>
                          <w:rFonts w:hint="eastAsia"/>
                        </w:rPr>
                      </w:pPr>
                    </w:p>
                  </w:txbxContent>
                </v:textbox>
              </v:shape>
            </w:pict>
          </mc:Fallback>
        </mc:AlternateContent>
      </w:r>
      <w:r>
        <w:rPr>
          <w:rFonts w:hint="eastAsia"/>
          <w:sz w:val="20"/>
        </w:rPr>
        <mc:AlternateContent>
          <mc:Choice Requires="wps">
            <w:drawing>
              <wp:anchor distT="0" distB="0" distL="114300" distR="114300" simplePos="0" relativeHeight="251689984" behindDoc="0" locked="0" layoutInCell="1" allowOverlap="1">
                <wp:simplePos x="0" y="0"/>
                <wp:positionH relativeFrom="column">
                  <wp:posOffset>4000500</wp:posOffset>
                </wp:positionH>
                <wp:positionV relativeFrom="paragraph">
                  <wp:posOffset>99060</wp:posOffset>
                </wp:positionV>
                <wp:extent cx="1143000" cy="297180"/>
                <wp:effectExtent l="4445" t="4445" r="14605" b="22225"/>
                <wp:wrapNone/>
                <wp:docPr id="31" name="文本框 31"/>
                <wp:cNvGraphicFramePr/>
                <a:graphic xmlns:a="http://schemas.openxmlformats.org/drawingml/2006/main">
                  <a:graphicData uri="http://schemas.microsoft.com/office/word/2010/wordprocessingShape">
                    <wps:wsp>
                      <wps:cNvSpPr txBox="1"/>
                      <wps:spPr>
                        <a:xfrm>
                          <a:off x="0" y="0"/>
                          <a:ext cx="11430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b/>
                                <w:sz w:val="18"/>
                              </w:rPr>
                            </w:pPr>
                            <w:r>
                              <w:rPr>
                                <w:rFonts w:hint="eastAsia"/>
                                <w:b/>
                                <w:sz w:val="18"/>
                              </w:rPr>
                              <w:t>申请听证</w:t>
                            </w:r>
                          </w:p>
                          <w:p>
                            <w:pPr>
                              <w:rPr>
                                <w:rFonts w:hint="eastAsia"/>
                              </w:rPr>
                            </w:pPr>
                          </w:p>
                        </w:txbxContent>
                      </wps:txbx>
                      <wps:bodyPr upright="1"/>
                    </wps:wsp>
                  </a:graphicData>
                </a:graphic>
              </wp:anchor>
            </w:drawing>
          </mc:Choice>
          <mc:Fallback>
            <w:pict>
              <v:shape id="_x0000_s1026" o:spid="_x0000_s1026" o:spt="202" type="#_x0000_t202" style="position:absolute;left:0pt;margin-left:315pt;margin-top:7.8pt;height:23.4pt;width:90pt;z-index:251689984;mso-width-relative:page;mso-height-relative:page;" fillcolor="#FFFFFF" filled="t" stroked="t" coordsize="21600,21600" o:gfxdata="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1mRci1wAAAAkBAAAPAAAAAAAAAAEAIAAAACIAAABkcnMvZG93bnJldi54bWxQSwEC&#10;FAAUAAAACACHTuJAlwx2uvUBAADqAwAADgAAAAAAAAABACAAAAAmAQAAZHJzL2Uyb0RvYy54bWxQ&#10;SwUGAAAAAAYABgBZAQAAjQUAAAAA&#10;">
                <v:fill on="t" focussize="0,0"/>
                <v:stroke color="#000000" joinstyle="miter"/>
                <v:imagedata o:title=""/>
                <o:lock v:ext="edit" aspectratio="f"/>
                <v:textbox>
                  <w:txbxContent>
                    <w:p>
                      <w:pPr>
                        <w:jc w:val="center"/>
                        <w:rPr>
                          <w:rFonts w:hint="eastAsia"/>
                          <w:b/>
                          <w:sz w:val="18"/>
                        </w:rPr>
                      </w:pPr>
                      <w:r>
                        <w:rPr>
                          <w:rFonts w:hint="eastAsia"/>
                          <w:b/>
                          <w:sz w:val="18"/>
                        </w:rPr>
                        <w:t>申请听证</w:t>
                      </w:r>
                    </w:p>
                    <w:p>
                      <w:pPr>
                        <w:rPr>
                          <w:rFonts w:hint="eastAsia"/>
                        </w:rPr>
                      </w:pPr>
                    </w:p>
                  </w:txbxContent>
                </v:textbox>
              </v:shape>
            </w:pict>
          </mc:Fallback>
        </mc:AlternateContent>
      </w:r>
      <w:r>
        <w:rPr>
          <w:rFonts w:hint="eastAsia"/>
          <w:sz w:val="20"/>
        </w:rPr>
        <mc:AlternateContent>
          <mc:Choice Requires="wps">
            <w:drawing>
              <wp:anchor distT="0" distB="0" distL="114300" distR="114300" simplePos="0" relativeHeight="251682816" behindDoc="0" locked="0" layoutInCell="1" allowOverlap="1">
                <wp:simplePos x="0" y="0"/>
                <wp:positionH relativeFrom="column">
                  <wp:posOffset>1943100</wp:posOffset>
                </wp:positionH>
                <wp:positionV relativeFrom="paragraph">
                  <wp:posOffset>99060</wp:posOffset>
                </wp:positionV>
                <wp:extent cx="685800" cy="396240"/>
                <wp:effectExtent l="4445" t="4445" r="14605" b="18415"/>
                <wp:wrapNone/>
                <wp:docPr id="32" name="文本框 32"/>
                <wp:cNvGraphicFramePr/>
                <a:graphic xmlns:a="http://schemas.openxmlformats.org/drawingml/2006/main">
                  <a:graphicData uri="http://schemas.microsoft.com/office/word/2010/wordprocessingShape">
                    <wps:wsp>
                      <wps:cNvSpPr txBox="1"/>
                      <wps:spPr>
                        <a:xfrm>
                          <a:off x="0" y="0"/>
                          <a:ext cx="685800" cy="3962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jc w:val="center"/>
                              <w:rPr>
                                <w:rFonts w:hint="eastAsia"/>
                                <w:b/>
                                <w:sz w:val="18"/>
                              </w:rPr>
                            </w:pPr>
                            <w:r>
                              <w:rPr>
                                <w:rFonts w:hint="eastAsia"/>
                                <w:b/>
                                <w:sz w:val="18"/>
                              </w:rPr>
                              <w:t>无陈述申辩意见</w:t>
                            </w:r>
                          </w:p>
                          <w:p>
                            <w:pPr>
                              <w:rPr>
                                <w:rFonts w:hint="eastAsia"/>
                              </w:rPr>
                            </w:pPr>
                          </w:p>
                        </w:txbxContent>
                      </wps:txbx>
                      <wps:bodyPr upright="1"/>
                    </wps:wsp>
                  </a:graphicData>
                </a:graphic>
              </wp:anchor>
            </w:drawing>
          </mc:Choice>
          <mc:Fallback>
            <w:pict>
              <v:shape id="_x0000_s1026" o:spid="_x0000_s1026" o:spt="202" type="#_x0000_t202" style="position:absolute;left:0pt;margin-left:153pt;margin-top:7.8pt;height:31.2pt;width:54pt;z-index:251682816;mso-width-relative:page;mso-height-relative:page;" fillcolor="#FFFFFF" filled="t" stroked="t" coordsize="21600,21600" o:gfxdata="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NoLIk2AAAAAkBAAAPAAAAAAAAAAEAIAAAACIAAABkcnMvZG93bnJldi54bWxQSwEC&#10;FAAUAAAACACHTuJAIR1sB/QBAADpAwAADgAAAAAAAAABACAAAAAnAQAAZHJzL2Uyb0RvYy54bWxQ&#10;SwUGAAAAAAYABgBZAQAAjQUAAAAA&#10;">
                <v:fill on="t" focussize="0,0"/>
                <v:stroke color="#000000" joinstyle="miter"/>
                <v:imagedata o:title=""/>
                <o:lock v:ext="edit" aspectratio="f"/>
                <v:textbox>
                  <w:txbxContent>
                    <w:p>
                      <w:pPr>
                        <w:spacing w:line="240" w:lineRule="exact"/>
                        <w:jc w:val="center"/>
                        <w:rPr>
                          <w:rFonts w:hint="eastAsia"/>
                          <w:b/>
                          <w:sz w:val="18"/>
                        </w:rPr>
                      </w:pPr>
                      <w:r>
                        <w:rPr>
                          <w:rFonts w:hint="eastAsia"/>
                          <w:b/>
                          <w:sz w:val="18"/>
                        </w:rPr>
                        <w:t>无陈述申辩意见</w:t>
                      </w:r>
                    </w:p>
                    <w:p>
                      <w:pPr>
                        <w:rPr>
                          <w:rFonts w:hint="eastAsia"/>
                        </w:rPr>
                      </w:pPr>
                    </w:p>
                  </w:txbxContent>
                </v:textbox>
              </v:shape>
            </w:pict>
          </mc:Fallback>
        </mc:AlternateContent>
      </w:r>
      <w:r>
        <w:rPr>
          <w:rFonts w:hint="eastAsia"/>
          <w:sz w:val="20"/>
        </w:rPr>
        <mc:AlternateContent>
          <mc:Choice Requires="wps">
            <w:drawing>
              <wp:anchor distT="0" distB="0" distL="114300" distR="114300" simplePos="0" relativeHeight="251678720" behindDoc="0" locked="0" layoutInCell="1" allowOverlap="1">
                <wp:simplePos x="0" y="0"/>
                <wp:positionH relativeFrom="column">
                  <wp:posOffset>457200</wp:posOffset>
                </wp:positionH>
                <wp:positionV relativeFrom="paragraph">
                  <wp:posOffset>99060</wp:posOffset>
                </wp:positionV>
                <wp:extent cx="1143000" cy="297180"/>
                <wp:effectExtent l="4445" t="4445" r="14605" b="22225"/>
                <wp:wrapNone/>
                <wp:docPr id="33" name="文本框 33"/>
                <wp:cNvGraphicFramePr/>
                <a:graphic xmlns:a="http://schemas.openxmlformats.org/drawingml/2006/main">
                  <a:graphicData uri="http://schemas.microsoft.com/office/word/2010/wordprocessingShape">
                    <wps:wsp>
                      <wps:cNvSpPr txBox="1"/>
                      <wps:spPr>
                        <a:xfrm>
                          <a:off x="0" y="0"/>
                          <a:ext cx="11430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b/>
                                <w:sz w:val="18"/>
                              </w:rPr>
                            </w:pPr>
                            <w:r>
                              <w:rPr>
                                <w:rFonts w:hint="eastAsia"/>
                                <w:b/>
                                <w:sz w:val="18"/>
                              </w:rPr>
                              <w:t>有陈述申辩意见</w:t>
                            </w:r>
                          </w:p>
                          <w:p>
                            <w:pPr>
                              <w:rPr>
                                <w:rFonts w:hint="eastAsia"/>
                              </w:rPr>
                            </w:pPr>
                          </w:p>
                        </w:txbxContent>
                      </wps:txbx>
                      <wps:bodyPr upright="1"/>
                    </wps:wsp>
                  </a:graphicData>
                </a:graphic>
              </wp:anchor>
            </w:drawing>
          </mc:Choice>
          <mc:Fallback>
            <w:pict>
              <v:shape id="_x0000_s1026" o:spid="_x0000_s1026" o:spt="202" type="#_x0000_t202" style="position:absolute;left:0pt;margin-left:36pt;margin-top:7.8pt;height:23.4pt;width:90pt;z-index:251678720;mso-width-relative:page;mso-height-relative:page;" fillcolor="#FFFFFF" filled="t" stroked="t" coordsize="21600,21600" o:gfxdata="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r63vw1wAAAAgBAAAPAAAAAAAAAAEAIAAAACIAAABkcnMvZG93bnJldi54bWxQSwEC&#10;FAAUAAAACACHTuJAwOIiQvUBAADqAwAADgAAAAAAAAABACAAAAAmAQAAZHJzL2Uyb0RvYy54bWxQ&#10;SwUGAAAAAAYABgBZAQAAjQUAAAAA&#10;">
                <v:fill on="t" focussize="0,0"/>
                <v:stroke color="#000000" joinstyle="miter"/>
                <v:imagedata o:title=""/>
                <o:lock v:ext="edit" aspectratio="f"/>
                <v:textbox>
                  <w:txbxContent>
                    <w:p>
                      <w:pPr>
                        <w:jc w:val="center"/>
                        <w:rPr>
                          <w:rFonts w:hint="eastAsia"/>
                          <w:b/>
                          <w:sz w:val="18"/>
                        </w:rPr>
                      </w:pPr>
                      <w:r>
                        <w:rPr>
                          <w:rFonts w:hint="eastAsia"/>
                          <w:b/>
                          <w:sz w:val="18"/>
                        </w:rPr>
                        <w:t>有陈述申辩意见</w:t>
                      </w:r>
                    </w:p>
                    <w:p>
                      <w:pPr>
                        <w:rPr>
                          <w:rFonts w:hint="eastAsia"/>
                        </w:rPr>
                      </w:pPr>
                    </w:p>
                  </w:txbxContent>
                </v:textbox>
              </v:shape>
            </w:pict>
          </mc:Fallback>
        </mc:AlternateContent>
      </w:r>
    </w:p>
    <w:p>
      <w:pPr>
        <w:rPr>
          <w:rFonts w:hint="eastAsia"/>
          <w:sz w:val="20"/>
        </w:rPr>
      </w:pPr>
    </w:p>
    <w:p>
      <w:pPr>
        <w:rPr>
          <w:rFonts w:hint="eastAsia"/>
          <w:sz w:val="20"/>
        </w:rPr>
      </w:pPr>
      <w:r>
        <w:rPr>
          <w:sz w:val="20"/>
        </w:rPr>
        <mc:AlternateContent>
          <mc:Choice Requires="wps">
            <w:drawing>
              <wp:anchor distT="0" distB="0" distL="114300" distR="114300" simplePos="0" relativeHeight="251705344" behindDoc="0" locked="0" layoutInCell="1" allowOverlap="1">
                <wp:simplePos x="0" y="0"/>
                <wp:positionH relativeFrom="column">
                  <wp:posOffset>1367790</wp:posOffset>
                </wp:positionH>
                <wp:positionV relativeFrom="paragraph">
                  <wp:posOffset>152400</wp:posOffset>
                </wp:positionV>
                <wp:extent cx="346710" cy="1028700"/>
                <wp:effectExtent l="4445" t="0" r="14605" b="53340"/>
                <wp:wrapNone/>
                <wp:docPr id="34" name="肘形连接符 34"/>
                <wp:cNvGraphicFramePr/>
                <a:graphic xmlns:a="http://schemas.openxmlformats.org/drawingml/2006/main">
                  <a:graphicData uri="http://schemas.microsoft.com/office/word/2010/wordprocessingShape">
                    <wps:wsp>
                      <wps:cNvCnPr>
                        <a:stCxn id="40" idx="2"/>
                        <a:endCxn id="41" idx="1"/>
                      </wps:cNvCnPr>
                      <wps:spPr>
                        <a:xfrm rot="5400000" flipV="1">
                          <a:off x="0" y="0"/>
                          <a:ext cx="346710" cy="1028700"/>
                        </a:xfrm>
                        <a:prstGeom prst="bentConnector2">
                          <a:avLst/>
                        </a:prstGeom>
                        <a:ln w="6350" cap="flat" cmpd="sng">
                          <a:solidFill>
                            <a:srgbClr val="000000"/>
                          </a:solidFill>
                          <a:prstDash val="solid"/>
                          <a:miter/>
                          <a:headEnd type="none" w="med" len="med"/>
                          <a:tailEnd type="triangle" w="med" len="med"/>
                        </a:ln>
                      </wps:spPr>
                      <wps:bodyPr/>
                    </wps:wsp>
                  </a:graphicData>
                </a:graphic>
              </wp:anchor>
            </w:drawing>
          </mc:Choice>
          <mc:Fallback>
            <w:pict>
              <v:shape id="_x0000_s1026" o:spid="_x0000_s1026" o:spt="33" type="#_x0000_t33" style="position:absolute;left:0pt;flip:y;margin-left:107.7pt;margin-top:12pt;height:81pt;width:27.3pt;rotation:-5898240f;z-index:251705344;mso-width-relative:page;mso-height-relative:page;" filled="f" stroked="t" coordsize="21600,21600" o:gfxdata="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FuczaLaAAAACgEA&#10;AA8AAAAAAAAAAQAgAAAAIgAAAGRycy9kb3ducmV2LnhtbFBLAQIUABQAAAAIAIdO4kC1xrc6GAIA&#10;AAMEAAAOAAAAAAAAAAEAIAAAACkBAABkcnMvZTJvRG9jLnhtbFBLBQYAAAAABgAGAFkBAACzBQAA&#10;AAA=&#10;">
                <v:fill on="f" focussize="0,0"/>
                <v:stroke weight="0.5pt" color="#000000" joinstyle="miter" endarrow="block"/>
                <v:imagedata o:title=""/>
                <o:lock v:ext="edit" aspectratio="f"/>
              </v:shape>
            </w:pict>
          </mc:Fallback>
        </mc:AlternateContent>
      </w:r>
      <w:r>
        <w:rPr>
          <w:rFonts w:hint="eastAsia"/>
          <w:sz w:val="20"/>
        </w:rPr>
        <mc:AlternateContent>
          <mc:Choice Requires="wps">
            <w:drawing>
              <wp:anchor distT="0" distB="0" distL="114300" distR="114300" simplePos="0" relativeHeight="251686912" behindDoc="0" locked="0" layoutInCell="1" allowOverlap="1">
                <wp:simplePos x="0" y="0"/>
                <wp:positionH relativeFrom="column">
                  <wp:posOffset>2287270</wp:posOffset>
                </wp:positionH>
                <wp:positionV relativeFrom="paragraph">
                  <wp:posOffset>106680</wp:posOffset>
                </wp:positionV>
                <wp:extent cx="635" cy="628650"/>
                <wp:effectExtent l="38100" t="0" r="37465" b="0"/>
                <wp:wrapNone/>
                <wp:docPr id="35" name="任意多边形 35"/>
                <wp:cNvGraphicFramePr/>
                <a:graphic xmlns:a="http://schemas.openxmlformats.org/drawingml/2006/main">
                  <a:graphicData uri="http://schemas.microsoft.com/office/word/2010/wordprocessingShape">
                    <wps:wsp>
                      <wps:cNvSpPr/>
                      <wps:spPr>
                        <a:xfrm>
                          <a:off x="0" y="0"/>
                          <a:ext cx="635" cy="628650"/>
                        </a:xfrm>
                        <a:custGeom>
                          <a:avLst/>
                          <a:gdLst/>
                          <a:ahLst/>
                          <a:cxnLst/>
                          <a:pathLst>
                            <a:path h="989">
                              <a:moveTo>
                                <a:pt x="0" y="0"/>
                              </a:moveTo>
                              <a:lnTo>
                                <a:pt x="0" y="989"/>
                              </a:lnTo>
                            </a:path>
                          </a:pathLst>
                        </a:custGeom>
                        <a:noFill/>
                        <a:ln w="9525" cap="flat" cmpd="sng">
                          <a:solidFill>
                            <a:srgbClr val="000000"/>
                          </a:solidFill>
                          <a:prstDash val="solid"/>
                          <a:headEnd type="none" w="med" len="med"/>
                          <a:tailEnd type="triangle" w="med" len="med"/>
                        </a:ln>
                      </wps:spPr>
                      <wps:bodyPr upright="1"/>
                    </wps:wsp>
                  </a:graphicData>
                </a:graphic>
              </wp:anchor>
            </w:drawing>
          </mc:Choice>
          <mc:Fallback>
            <w:pict>
              <v:shape id="_x0000_s1026" o:spid="_x0000_s1026" o:spt="100" style="position:absolute;left:0pt;margin-left:180.1pt;margin-top:8.4pt;height:49.5pt;width:0.05pt;z-index:251686912;mso-width-relative:page;mso-height-relative:page;" filled="f" stroked="t" coordsize="1,989" o:gfxdata="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swJmM2QAAAAoBAAAPAAAA&#10;AAAAAAEAIAAAACIAAABkcnMvZG93bnJldi54bWxQSwECFAAUAAAACACHTuJAiWuRRxQCAAA5BAAA&#10;DgAAAAAAAAABACAAAAAoAQAAZHJzL2Uyb0RvYy54bWxQSwUGAAAAAAYABgBZAQAArgUAAAAA&#10;" path="m0,0l0,989e">
                <v:fill on="f" focussize="0,0"/>
                <v:stroke color="#000000" joinstyle="round" endarrow="block"/>
                <v:imagedata o:title=""/>
                <o:lock v:ext="edit" aspectratio="f"/>
              </v:shape>
            </w:pict>
          </mc:Fallback>
        </mc:AlternateContent>
      </w:r>
      <w:r>
        <w:rPr>
          <w:rFonts w:hint="eastAsia"/>
          <w:sz w:val="20"/>
        </w:rPr>
        <mc:AlternateContent>
          <mc:Choice Requires="wps">
            <w:drawing>
              <wp:anchor distT="0" distB="0" distL="114300" distR="114300" simplePos="0" relativeHeight="251687936" behindDoc="0" locked="0" layoutInCell="1" allowOverlap="1">
                <wp:simplePos x="0" y="0"/>
                <wp:positionH relativeFrom="column">
                  <wp:posOffset>3429000</wp:posOffset>
                </wp:positionH>
                <wp:positionV relativeFrom="paragraph">
                  <wp:posOffset>99060</wp:posOffset>
                </wp:positionV>
                <wp:extent cx="1270" cy="636270"/>
                <wp:effectExtent l="36830" t="0" r="38100" b="11430"/>
                <wp:wrapNone/>
                <wp:docPr id="36" name="任意多边形 36"/>
                <wp:cNvGraphicFramePr/>
                <a:graphic xmlns:a="http://schemas.openxmlformats.org/drawingml/2006/main">
                  <a:graphicData uri="http://schemas.microsoft.com/office/word/2010/wordprocessingShape">
                    <wps:wsp>
                      <wps:cNvSpPr/>
                      <wps:spPr>
                        <a:xfrm>
                          <a:off x="0" y="0"/>
                          <a:ext cx="1270" cy="636270"/>
                        </a:xfrm>
                        <a:custGeom>
                          <a:avLst/>
                          <a:gdLst/>
                          <a:ahLst/>
                          <a:cxnLst/>
                          <a:pathLst>
                            <a:path w="1" h="1002">
                              <a:moveTo>
                                <a:pt x="0" y="0"/>
                              </a:moveTo>
                              <a:lnTo>
                                <a:pt x="1" y="1002"/>
                              </a:lnTo>
                            </a:path>
                          </a:pathLst>
                        </a:custGeom>
                        <a:noFill/>
                        <a:ln w="9525" cap="flat" cmpd="sng">
                          <a:solidFill>
                            <a:srgbClr val="000000"/>
                          </a:solidFill>
                          <a:prstDash val="solid"/>
                          <a:headEnd type="none" w="med" len="med"/>
                          <a:tailEnd type="triangle" w="med" len="med"/>
                        </a:ln>
                      </wps:spPr>
                      <wps:bodyPr upright="1"/>
                    </wps:wsp>
                  </a:graphicData>
                </a:graphic>
              </wp:anchor>
            </w:drawing>
          </mc:Choice>
          <mc:Fallback>
            <w:pict>
              <v:shape id="_x0000_s1026" o:spid="_x0000_s1026" o:spt="100" style="position:absolute;left:0pt;margin-left:270pt;margin-top:7.8pt;height:50.1pt;width:0.1pt;z-index:251687936;mso-width-relative:page;mso-height-relative:page;" filled="f" stroked="t" coordsize="1,1002" o:gfxdata="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COQPe1gAAAAoB&#10;AAAPAAAAAAAAAAEAIAAAACIAAABkcnMvZG93bnJldi54bWxQSwECFAAUAAAACACHTuJAHqRjVR0C&#10;AABCBAAADgAAAAAAAAABACAAAAAlAQAAZHJzL2Uyb0RvYy54bWxQSwUGAAAAAAYABgBZAQAAtAUA&#10;AAAA&#10;" path="m0,0l1,1002e">
                <v:fill on="f" focussize="0,0"/>
                <v:stroke color="#000000" joinstyle="round" endarrow="block"/>
                <v:imagedata o:title=""/>
                <o:lock v:ext="edit" aspectratio="f"/>
              </v:shape>
            </w:pict>
          </mc:Fallback>
        </mc:AlternateContent>
      </w:r>
      <w:r>
        <w:rPr>
          <w:rFonts w:hint="eastAsia"/>
          <w:sz w:val="20"/>
        </w:rPr>
        <mc:AlternateContent>
          <mc:Choice Requires="wps">
            <w:drawing>
              <wp:anchor distT="0" distB="0" distL="114300" distR="114300" simplePos="0" relativeHeight="251688960" behindDoc="0" locked="0" layoutInCell="1" allowOverlap="1">
                <wp:simplePos x="0" y="0"/>
                <wp:positionH relativeFrom="column">
                  <wp:posOffset>4572000</wp:posOffset>
                </wp:positionH>
                <wp:positionV relativeFrom="paragraph">
                  <wp:posOffset>0</wp:posOffset>
                </wp:positionV>
                <wp:extent cx="0" cy="198120"/>
                <wp:effectExtent l="38100" t="0" r="38100" b="11430"/>
                <wp:wrapNone/>
                <wp:docPr id="37" name="直接连接符 37"/>
                <wp:cNvGraphicFramePr/>
                <a:graphic xmlns:a="http://schemas.openxmlformats.org/drawingml/2006/main">
                  <a:graphicData uri="http://schemas.microsoft.com/office/word/2010/wordprocessingShape">
                    <wps:wsp>
                      <wps:cNvCnPr/>
                      <wps:spPr>
                        <a:xfrm>
                          <a:off x="0" y="0"/>
                          <a:ext cx="0" cy="1981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60pt;margin-top:0pt;height:15.6pt;width:0pt;z-index:251688960;mso-width-relative:page;mso-height-relative:page;" filled="f" stroked="t" coordsize="21600,21600" o:gfxdata="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pngL9NUAAAAHAQAA&#10;DwAAAAAAAAABACAAAAAiAAAAZHJzL2Rvd25yZXYueG1sUEsBAhQAFAAAAAgAh07iQHtiwWPjAQAA&#10;mwMAAA4AAAAAAAAAAQAgAAAAJAEAAGRycy9lMm9Eb2MueG1sUEsFBgAAAAAGAAYAWQEAAHkFAAAA&#10;AA==&#10;">
                <v:fill on="f" focussize="0,0"/>
                <v:stroke color="#000000" joinstyle="round" endarrow="block"/>
                <v:imagedata o:title=""/>
                <o:lock v:ext="edit" aspectratio="f"/>
              </v:line>
            </w:pict>
          </mc:Fallback>
        </mc:AlternateContent>
      </w:r>
      <w:r>
        <w:rPr>
          <w:rFonts w:hint="eastAsia"/>
          <w:sz w:val="20"/>
        </w:rPr>
        <mc:AlternateContent>
          <mc:Choice Requires="wps">
            <w:drawing>
              <wp:anchor distT="0" distB="0" distL="114300" distR="114300" simplePos="0" relativeHeight="251679744" behindDoc="0" locked="0" layoutInCell="1" allowOverlap="1">
                <wp:simplePos x="0" y="0"/>
                <wp:positionH relativeFrom="column">
                  <wp:posOffset>1028700</wp:posOffset>
                </wp:positionH>
                <wp:positionV relativeFrom="paragraph">
                  <wp:posOffset>0</wp:posOffset>
                </wp:positionV>
                <wp:extent cx="635" cy="198120"/>
                <wp:effectExtent l="37465" t="0" r="38100" b="11430"/>
                <wp:wrapNone/>
                <wp:docPr id="38" name="直接连接符 38"/>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81pt;margin-top:0pt;height:15.6pt;width:0.05pt;z-index:251679744;mso-width-relative:page;mso-height-relative:page;" filled="f" stroked="t" coordsize="21600,21600" o:gfxdata="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EDRHtcAAAAH&#10;AQAADwAAAAAAAAABACAAAAAiAAAAZHJzL2Rvd25yZXYueG1sUEsBAhQAFAAAAAgAh07iQMzOvHTk&#10;AQAAnQMAAA4AAAAAAAAAAQAgAAAAJgEAAGRycy9lMm9Eb2MueG1sUEsFBgAAAAAGAAYAWQEAAHwF&#10;AAAAAA==&#10;">
                <v:fill on="f" focussize="0,0"/>
                <v:stroke color="#000000" joinstyle="round" endarrow="block"/>
                <v:imagedata o:title=""/>
                <o:lock v:ext="edit" aspectratio="f"/>
              </v:line>
            </w:pict>
          </mc:Fallback>
        </mc:AlternateContent>
      </w:r>
    </w:p>
    <w:p>
      <w:pPr>
        <w:rPr>
          <w:rFonts w:hint="eastAsia"/>
          <w:sz w:val="20"/>
        </w:rPr>
      </w:pPr>
      <w:r>
        <w:rPr>
          <w:rFonts w:hint="eastAsia"/>
          <w:sz w:val="20"/>
        </w:rPr>
        <mc:AlternateContent>
          <mc:Choice Requires="wps">
            <w:drawing>
              <wp:anchor distT="0" distB="0" distL="114300" distR="114300" simplePos="0" relativeHeight="251691008" behindDoc="0" locked="0" layoutInCell="1" allowOverlap="1">
                <wp:simplePos x="0" y="0"/>
                <wp:positionH relativeFrom="column">
                  <wp:posOffset>4000500</wp:posOffset>
                </wp:positionH>
                <wp:positionV relativeFrom="paragraph">
                  <wp:posOffset>0</wp:posOffset>
                </wp:positionV>
                <wp:extent cx="1143000" cy="297180"/>
                <wp:effectExtent l="4445" t="4445" r="14605" b="22225"/>
                <wp:wrapNone/>
                <wp:docPr id="39" name="文本框 39"/>
                <wp:cNvGraphicFramePr/>
                <a:graphic xmlns:a="http://schemas.openxmlformats.org/drawingml/2006/main">
                  <a:graphicData uri="http://schemas.microsoft.com/office/word/2010/wordprocessingShape">
                    <wps:wsp>
                      <wps:cNvSpPr txBox="1"/>
                      <wps:spPr>
                        <a:xfrm>
                          <a:off x="0" y="0"/>
                          <a:ext cx="11430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b/>
                                <w:sz w:val="18"/>
                              </w:rPr>
                            </w:pPr>
                            <w:r>
                              <w:rPr>
                                <w:rFonts w:hint="eastAsia"/>
                                <w:b/>
                                <w:sz w:val="18"/>
                              </w:rPr>
                              <w:t>组织听证</w:t>
                            </w:r>
                          </w:p>
                          <w:p>
                            <w:pPr>
                              <w:rPr>
                                <w:rFonts w:hint="eastAsia"/>
                              </w:rPr>
                            </w:pPr>
                          </w:p>
                        </w:txbxContent>
                      </wps:txbx>
                      <wps:bodyPr upright="1"/>
                    </wps:wsp>
                  </a:graphicData>
                </a:graphic>
              </wp:anchor>
            </w:drawing>
          </mc:Choice>
          <mc:Fallback>
            <w:pict>
              <v:shape id="_x0000_s1026" o:spid="_x0000_s1026" o:spt="202" type="#_x0000_t202" style="position:absolute;left:0pt;margin-left:315pt;margin-top:0pt;height:23.4pt;width:90pt;z-index:251691008;mso-width-relative:page;mso-height-relative:page;" fillcolor="#FFFFFF" filled="t" stroked="t" coordsize="21600,21600" o:gfxdata="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CiX6OrWAAAABwEAAA8AAAAAAAAAAQAgAAAAIgAAAGRycy9kb3ducmV2LnhtbFBLAQIU&#10;ABQAAAAIAIdO4kBJucft9QEAAOoDAAAOAAAAAAAAAAEAIAAAACUBAABkcnMvZTJvRG9jLnhtbFBL&#10;BQYAAAAABgAGAFkBAACMBQAAAAA=&#10;">
                <v:fill on="t" focussize="0,0"/>
                <v:stroke color="#000000" joinstyle="miter"/>
                <v:imagedata o:title=""/>
                <o:lock v:ext="edit" aspectratio="f"/>
                <v:textbox>
                  <w:txbxContent>
                    <w:p>
                      <w:pPr>
                        <w:jc w:val="center"/>
                        <w:rPr>
                          <w:rFonts w:hint="eastAsia"/>
                          <w:b/>
                          <w:sz w:val="18"/>
                        </w:rPr>
                      </w:pPr>
                      <w:r>
                        <w:rPr>
                          <w:rFonts w:hint="eastAsia"/>
                          <w:b/>
                          <w:sz w:val="18"/>
                        </w:rPr>
                        <w:t>组织听证</w:t>
                      </w:r>
                    </w:p>
                    <w:p>
                      <w:pPr>
                        <w:rPr>
                          <w:rFonts w:hint="eastAsia"/>
                        </w:rPr>
                      </w:pPr>
                    </w:p>
                  </w:txbxContent>
                </v:textbox>
              </v:shape>
            </w:pict>
          </mc:Fallback>
        </mc:AlternateContent>
      </w:r>
      <w:r>
        <w:rPr>
          <w:rFonts w:hint="eastAsia"/>
          <w:sz w:val="20"/>
        </w:rPr>
        <mc:AlternateContent>
          <mc:Choice Requires="wps">
            <w:drawing>
              <wp:anchor distT="0" distB="0" distL="114300" distR="114300" simplePos="0" relativeHeight="251680768" behindDoc="0" locked="0" layoutInCell="1" allowOverlap="1">
                <wp:simplePos x="0" y="0"/>
                <wp:positionH relativeFrom="column">
                  <wp:posOffset>457200</wp:posOffset>
                </wp:positionH>
                <wp:positionV relativeFrom="paragraph">
                  <wp:posOffset>0</wp:posOffset>
                </wp:positionV>
                <wp:extent cx="1143000" cy="297180"/>
                <wp:effectExtent l="4445" t="4445" r="14605" b="22225"/>
                <wp:wrapNone/>
                <wp:docPr id="40" name="文本框 40"/>
                <wp:cNvGraphicFramePr/>
                <a:graphic xmlns:a="http://schemas.openxmlformats.org/drawingml/2006/main">
                  <a:graphicData uri="http://schemas.microsoft.com/office/word/2010/wordprocessingShape">
                    <wps:wsp>
                      <wps:cNvSpPr txBox="1"/>
                      <wps:spPr>
                        <a:xfrm>
                          <a:off x="0" y="0"/>
                          <a:ext cx="11430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b/>
                                <w:sz w:val="18"/>
                              </w:rPr>
                            </w:pPr>
                            <w:r>
                              <w:rPr>
                                <w:rFonts w:hint="eastAsia"/>
                                <w:b/>
                                <w:sz w:val="18"/>
                              </w:rPr>
                              <w:t>记录陈述申辩意见</w:t>
                            </w:r>
                          </w:p>
                          <w:p>
                            <w:pPr>
                              <w:rPr>
                                <w:rFonts w:hint="eastAsia"/>
                              </w:rPr>
                            </w:pPr>
                          </w:p>
                        </w:txbxContent>
                      </wps:txbx>
                      <wps:bodyPr upright="1"/>
                    </wps:wsp>
                  </a:graphicData>
                </a:graphic>
              </wp:anchor>
            </w:drawing>
          </mc:Choice>
          <mc:Fallback>
            <w:pict>
              <v:shape id="_x0000_s1026" o:spid="_x0000_s1026" o:spt="202" type="#_x0000_t202" style="position:absolute;left:0pt;margin-left:36pt;margin-top:0pt;height:23.4pt;width:90pt;z-index:251680768;mso-width-relative:page;mso-height-relative:page;" fillcolor="#FFFFFF" filled="t" stroked="t" coordsize="21600,21600" o:gfxdata="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9BBJGNYAAAAGAQAADwAAAAAAAAABACAAAAAiAAAAZHJzL2Rvd25yZXYueG1sUEsBAhQA&#10;FAAAAAgAh07iQGoEznn0AQAA6gMAAA4AAAAAAAAAAQAgAAAAJQEAAGRycy9lMm9Eb2MueG1sUEsF&#10;BgAAAAAGAAYAWQEAAIsFAAAAAA==&#10;">
                <v:fill on="t" focussize="0,0"/>
                <v:stroke color="#000000" joinstyle="miter"/>
                <v:imagedata o:title=""/>
                <o:lock v:ext="edit" aspectratio="f"/>
                <v:textbox>
                  <w:txbxContent>
                    <w:p>
                      <w:pPr>
                        <w:jc w:val="center"/>
                        <w:rPr>
                          <w:rFonts w:hint="eastAsia"/>
                          <w:b/>
                          <w:sz w:val="18"/>
                        </w:rPr>
                      </w:pPr>
                      <w:r>
                        <w:rPr>
                          <w:rFonts w:hint="eastAsia"/>
                          <w:b/>
                          <w:sz w:val="18"/>
                        </w:rPr>
                        <w:t>记录陈述申辩意见</w:t>
                      </w:r>
                    </w:p>
                    <w:p>
                      <w:pPr>
                        <w:rPr>
                          <w:rFonts w:hint="eastAsia"/>
                        </w:rPr>
                      </w:pPr>
                    </w:p>
                  </w:txbxContent>
                </v:textbox>
              </v:shape>
            </w:pict>
          </mc:Fallback>
        </mc:AlternateContent>
      </w:r>
    </w:p>
    <w:p>
      <w:pPr>
        <w:rPr>
          <w:rFonts w:hint="eastAsia"/>
          <w:sz w:val="20"/>
        </w:rPr>
      </w:pPr>
      <w:r>
        <w:rPr>
          <w:rFonts w:hint="eastAsia"/>
          <w:sz w:val="20"/>
        </w:rPr>
        <mc:AlternateContent>
          <mc:Choice Requires="wps">
            <w:drawing>
              <wp:anchor distT="0" distB="0" distL="114300" distR="114300" simplePos="0" relativeHeight="251685888" behindDoc="0" locked="0" layoutInCell="1" allowOverlap="1">
                <wp:simplePos x="0" y="0"/>
                <wp:positionH relativeFrom="column">
                  <wp:posOffset>2057400</wp:posOffset>
                </wp:positionH>
                <wp:positionV relativeFrom="paragraph">
                  <wp:posOffset>99060</wp:posOffset>
                </wp:positionV>
                <wp:extent cx="1600200" cy="693420"/>
                <wp:effectExtent l="12065" t="5080" r="26035" b="6350"/>
                <wp:wrapNone/>
                <wp:docPr id="41" name="流程图: 决策 41"/>
                <wp:cNvGraphicFramePr/>
                <a:graphic xmlns:a="http://schemas.openxmlformats.org/drawingml/2006/main">
                  <a:graphicData uri="http://schemas.microsoft.com/office/word/2010/wordprocessingShape">
                    <wps:wsp>
                      <wps:cNvSpPr/>
                      <wps:spPr>
                        <a:xfrm>
                          <a:off x="0" y="0"/>
                          <a:ext cx="1600200" cy="69342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pPr>
                              <w:spacing w:line="200" w:lineRule="exact"/>
                              <w:jc w:val="center"/>
                              <w:rPr>
                                <w:rFonts w:hint="eastAsia"/>
                                <w:b/>
                                <w:sz w:val="18"/>
                              </w:rPr>
                            </w:pPr>
                            <w:r>
                              <w:rPr>
                                <w:rFonts w:hint="eastAsia"/>
                                <w:b/>
                                <w:sz w:val="18"/>
                              </w:rPr>
                              <w:t>经审批，作出行政处罚决定</w:t>
                            </w:r>
                          </w:p>
                        </w:txbxContent>
                      </wps:txbx>
                      <wps:bodyPr upright="1"/>
                    </wps:wsp>
                  </a:graphicData>
                </a:graphic>
              </wp:anchor>
            </w:drawing>
          </mc:Choice>
          <mc:Fallback>
            <w:pict>
              <v:shape id="_x0000_s1026" o:spid="_x0000_s1026" o:spt="110" type="#_x0000_t110" style="position:absolute;left:0pt;margin-left:162pt;margin-top:7.8pt;height:54.6pt;width:126pt;z-index:251685888;mso-width-relative:page;mso-height-relative:page;" fillcolor="#FFFFFF" filled="t" stroked="t" coordsize="21600,21600" o:gfxdata="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nCL942QAAAAoBAAAPAAAAAAAAAAEAIAAAACIAAABk&#10;cnMvZG93bnJldi54bWxQSwECFAAUAAAACACHTuJAL5IZ2AUCAAD1AwAADgAAAAAAAAABACAAAAAo&#10;AQAAZHJzL2Uyb0RvYy54bWxQSwUGAAAAAAYABgBZAQAAnwUAAAAA&#10;">
                <v:fill on="t" focussize="0,0"/>
                <v:stroke color="#000000" joinstyle="miter"/>
                <v:imagedata o:title=""/>
                <o:lock v:ext="edit" aspectratio="f"/>
                <v:textbox>
                  <w:txbxContent>
                    <w:p>
                      <w:pPr>
                        <w:spacing w:line="200" w:lineRule="exact"/>
                        <w:jc w:val="center"/>
                        <w:rPr>
                          <w:rFonts w:hint="eastAsia"/>
                          <w:b/>
                          <w:sz w:val="18"/>
                        </w:rPr>
                      </w:pPr>
                      <w:r>
                        <w:rPr>
                          <w:rFonts w:hint="eastAsia"/>
                          <w:b/>
                          <w:sz w:val="18"/>
                        </w:rPr>
                        <w:t>经审批，作出行政处罚决定</w:t>
                      </w:r>
                    </w:p>
                  </w:txbxContent>
                </v:textbox>
              </v:shape>
            </w:pict>
          </mc:Fallback>
        </mc:AlternateContent>
      </w:r>
      <w:r>
        <w:rPr>
          <w:rFonts w:hint="eastAsia"/>
          <w:sz w:val="20"/>
        </w:rPr>
        <mc:AlternateContent>
          <mc:Choice Requires="wps">
            <w:drawing>
              <wp:anchor distT="0" distB="0" distL="114300" distR="114300" simplePos="0" relativeHeight="251692032" behindDoc="0" locked="0" layoutInCell="1" allowOverlap="1">
                <wp:simplePos x="0" y="0"/>
                <wp:positionH relativeFrom="column">
                  <wp:posOffset>4572000</wp:posOffset>
                </wp:positionH>
                <wp:positionV relativeFrom="paragraph">
                  <wp:posOffset>99060</wp:posOffset>
                </wp:positionV>
                <wp:extent cx="0" cy="198120"/>
                <wp:effectExtent l="38100" t="0" r="38100" b="11430"/>
                <wp:wrapNone/>
                <wp:docPr id="42" name="直接连接符 42"/>
                <wp:cNvGraphicFramePr/>
                <a:graphic xmlns:a="http://schemas.openxmlformats.org/drawingml/2006/main">
                  <a:graphicData uri="http://schemas.microsoft.com/office/word/2010/wordprocessingShape">
                    <wps:wsp>
                      <wps:cNvCnPr/>
                      <wps:spPr>
                        <a:xfrm>
                          <a:off x="0" y="0"/>
                          <a:ext cx="0" cy="1981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60pt;margin-top:7.8pt;height:15.6pt;width:0pt;z-index:251692032;mso-width-relative:page;mso-height-relative:page;" filled="f" stroked="t" coordsize="21600,21600" o:gfxdata="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u1rhT9cAAAAJAQAA&#10;DwAAAAAAAAABACAAAAAiAAAAZHJzL2Rvd25yZXYueG1sUEsBAhQAFAAAAAgAh07iQBiaHInhAQAA&#10;mwMAAA4AAAAAAAAAAQAgAAAAJgEAAGRycy9lMm9Eb2MueG1sUEsFBgAAAAAGAAYAWQEAAHkFAAAA&#10;AA==&#10;">
                <v:fill on="f" focussize="0,0"/>
                <v:stroke color="#000000" joinstyle="round" endarrow="block"/>
                <v:imagedata o:title=""/>
                <o:lock v:ext="edit" aspectratio="f"/>
              </v:line>
            </w:pict>
          </mc:Fallback>
        </mc:AlternateContent>
      </w:r>
    </w:p>
    <w:p>
      <w:pPr>
        <w:rPr>
          <w:rFonts w:hint="eastAsia"/>
          <w:sz w:val="20"/>
        </w:rPr>
      </w:pPr>
      <w:r>
        <w:rPr>
          <w:rFonts w:hint="eastAsia"/>
          <w:sz w:val="20"/>
        </w:rPr>
        <mc:AlternateContent>
          <mc:Choice Requires="wps">
            <w:drawing>
              <wp:anchor distT="0" distB="0" distL="114300" distR="114300" simplePos="0" relativeHeight="251693056" behindDoc="0" locked="0" layoutInCell="1" allowOverlap="1">
                <wp:simplePos x="0" y="0"/>
                <wp:positionH relativeFrom="column">
                  <wp:posOffset>4000500</wp:posOffset>
                </wp:positionH>
                <wp:positionV relativeFrom="paragraph">
                  <wp:posOffset>99060</wp:posOffset>
                </wp:positionV>
                <wp:extent cx="1143000" cy="297180"/>
                <wp:effectExtent l="4445" t="4445" r="14605" b="22225"/>
                <wp:wrapNone/>
                <wp:docPr id="43" name="文本框 43"/>
                <wp:cNvGraphicFramePr/>
                <a:graphic xmlns:a="http://schemas.openxmlformats.org/drawingml/2006/main">
                  <a:graphicData uri="http://schemas.microsoft.com/office/word/2010/wordprocessingShape">
                    <wps:wsp>
                      <wps:cNvSpPr txBox="1"/>
                      <wps:spPr>
                        <a:xfrm>
                          <a:off x="0" y="0"/>
                          <a:ext cx="11430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b/>
                                <w:sz w:val="18"/>
                              </w:rPr>
                            </w:pPr>
                            <w:r>
                              <w:rPr>
                                <w:rFonts w:hint="eastAsia"/>
                                <w:b/>
                                <w:sz w:val="18"/>
                              </w:rPr>
                              <w:t>制作听证笔录</w:t>
                            </w:r>
                          </w:p>
                          <w:p>
                            <w:pPr>
                              <w:rPr>
                                <w:rFonts w:hint="eastAsia"/>
                              </w:rPr>
                            </w:pPr>
                          </w:p>
                        </w:txbxContent>
                      </wps:txbx>
                      <wps:bodyPr upright="1"/>
                    </wps:wsp>
                  </a:graphicData>
                </a:graphic>
              </wp:anchor>
            </w:drawing>
          </mc:Choice>
          <mc:Fallback>
            <w:pict>
              <v:shape id="_x0000_s1026" o:spid="_x0000_s1026" o:spt="202" type="#_x0000_t202" style="position:absolute;left:0pt;margin-left:315pt;margin-top:7.8pt;height:23.4pt;width:90pt;z-index:251693056;mso-width-relative:page;mso-height-relative:page;" fillcolor="#FFFFFF" filled="t" stroked="t" coordsize="21600,21600" o:gfxdata="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1mRci1wAAAAkBAAAPAAAAAAAAAAEAIAAAACIAAABkcnMvZG93bnJldi54bWxQSwEC&#10;FAAUAAAACACHTuJANh4IEPUBAADqAwAADgAAAAAAAAABACAAAAAmAQAAZHJzL2Uyb0RvYy54bWxQ&#10;SwUGAAAAAAYABgBZAQAAjQUAAAAA&#10;">
                <v:fill on="t" focussize="0,0"/>
                <v:stroke color="#000000" joinstyle="miter"/>
                <v:imagedata o:title=""/>
                <o:lock v:ext="edit" aspectratio="f"/>
                <v:textbox>
                  <w:txbxContent>
                    <w:p>
                      <w:pPr>
                        <w:jc w:val="center"/>
                        <w:rPr>
                          <w:rFonts w:hint="eastAsia"/>
                          <w:b/>
                          <w:sz w:val="18"/>
                        </w:rPr>
                      </w:pPr>
                      <w:r>
                        <w:rPr>
                          <w:rFonts w:hint="eastAsia"/>
                          <w:b/>
                          <w:sz w:val="18"/>
                        </w:rPr>
                        <w:t>制作听证笔录</w:t>
                      </w:r>
                    </w:p>
                    <w:p>
                      <w:pPr>
                        <w:rPr>
                          <w:rFonts w:hint="eastAsia"/>
                        </w:rPr>
                      </w:pPr>
                    </w:p>
                  </w:txbxContent>
                </v:textbox>
              </v:shape>
            </w:pict>
          </mc:Fallback>
        </mc:AlternateContent>
      </w:r>
    </w:p>
    <w:p>
      <w:pPr>
        <w:rPr>
          <w:rFonts w:hint="eastAsia"/>
          <w:sz w:val="20"/>
        </w:rPr>
      </w:pPr>
      <w:r>
        <w:rPr>
          <w:rFonts w:hint="eastAsia"/>
          <w:sz w:val="20"/>
        </w:rPr>
        <mc:AlternateContent>
          <mc:Choice Requires="wps">
            <w:drawing>
              <wp:anchor distT="0" distB="0" distL="114300" distR="114300" simplePos="0" relativeHeight="251694080" behindDoc="0" locked="0" layoutInCell="1" allowOverlap="1">
                <wp:simplePos x="0" y="0"/>
                <wp:positionH relativeFrom="column">
                  <wp:posOffset>3646170</wp:posOffset>
                </wp:positionH>
                <wp:positionV relativeFrom="paragraph">
                  <wp:posOffset>50800</wp:posOffset>
                </wp:positionV>
                <wp:extent cx="355600" cy="635"/>
                <wp:effectExtent l="0" t="38100" r="6350" b="37465"/>
                <wp:wrapNone/>
                <wp:docPr id="44" name="任意多边形 44"/>
                <wp:cNvGraphicFramePr/>
                <a:graphic xmlns:a="http://schemas.openxmlformats.org/drawingml/2006/main">
                  <a:graphicData uri="http://schemas.microsoft.com/office/word/2010/wordprocessingShape">
                    <wps:wsp>
                      <wps:cNvSpPr/>
                      <wps:spPr>
                        <a:xfrm>
                          <a:off x="0" y="0"/>
                          <a:ext cx="355600" cy="635"/>
                        </a:xfrm>
                        <a:custGeom>
                          <a:avLst/>
                          <a:gdLst/>
                          <a:ahLst/>
                          <a:cxnLst/>
                          <a:pathLst>
                            <a:path w="560">
                              <a:moveTo>
                                <a:pt x="560" y="0"/>
                              </a:moveTo>
                              <a:lnTo>
                                <a:pt x="0" y="0"/>
                              </a:lnTo>
                            </a:path>
                          </a:pathLst>
                        </a:custGeom>
                        <a:noFill/>
                        <a:ln w="9525" cap="flat" cmpd="sng">
                          <a:solidFill>
                            <a:srgbClr val="000000"/>
                          </a:solidFill>
                          <a:prstDash val="solid"/>
                          <a:headEnd type="none" w="med" len="med"/>
                          <a:tailEnd type="triangle" w="med" len="med"/>
                        </a:ln>
                      </wps:spPr>
                      <wps:bodyPr upright="1"/>
                    </wps:wsp>
                  </a:graphicData>
                </a:graphic>
              </wp:anchor>
            </w:drawing>
          </mc:Choice>
          <mc:Fallback>
            <w:pict>
              <v:shape id="_x0000_s1026" o:spid="_x0000_s1026" o:spt="100" style="position:absolute;left:0pt;margin-left:287.1pt;margin-top:4pt;height:0.05pt;width:28pt;z-index:251694080;mso-width-relative:page;mso-height-relative:page;" filled="f" stroked="t" coordsize="560,1" o:gfxdata="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G3SKL0gAAAAcBAAAPAAAAAAAA&#10;AAEAIAAAACIAAABkcnMvZG93bnJldi54bWxQSwECFAAUAAAACACHTuJAj2CRHRgCAAA5BAAADgAA&#10;AAAAAAABACAAAAAhAQAAZHJzL2Uyb0RvYy54bWxQSwUGAAAAAAYABgBZAQAAqwUAAAAA&#10;" path="m560,0l0,0e">
                <v:fill on="f" focussize="0,0"/>
                <v:stroke color="#000000" joinstyle="round" endarrow="block"/>
                <v:imagedata o:title=""/>
                <o:lock v:ext="edit" aspectratio="f"/>
              </v:shape>
            </w:pict>
          </mc:Fallback>
        </mc:AlternateContent>
      </w:r>
    </w:p>
    <w:p>
      <w:pPr>
        <w:rPr>
          <w:rFonts w:hint="eastAsia"/>
          <w:sz w:val="20"/>
        </w:rPr>
      </w:pPr>
    </w:p>
    <w:p>
      <w:pPr>
        <w:rPr>
          <w:rFonts w:hint="eastAsia"/>
          <w:sz w:val="20"/>
        </w:rPr>
      </w:pPr>
      <w:r>
        <w:rPr>
          <w:rFonts w:hint="eastAsia"/>
          <w:sz w:val="20"/>
        </w:rPr>
        <mc:AlternateContent>
          <mc:Choice Requires="wps">
            <w:drawing>
              <wp:anchor distT="0" distB="0" distL="114300" distR="114300" simplePos="0" relativeHeight="251696128" behindDoc="0" locked="0" layoutInCell="1" allowOverlap="1">
                <wp:simplePos x="0" y="0"/>
                <wp:positionH relativeFrom="column">
                  <wp:posOffset>2295525</wp:posOffset>
                </wp:positionH>
                <wp:positionV relativeFrom="paragraph">
                  <wp:posOffset>170180</wp:posOffset>
                </wp:positionV>
                <wp:extent cx="1123950" cy="335280"/>
                <wp:effectExtent l="4445" t="4445" r="14605" b="22225"/>
                <wp:wrapNone/>
                <wp:docPr id="45" name="文本框 45"/>
                <wp:cNvGraphicFramePr/>
                <a:graphic xmlns:a="http://schemas.openxmlformats.org/drawingml/2006/main">
                  <a:graphicData uri="http://schemas.microsoft.com/office/word/2010/wordprocessingShape">
                    <wps:wsp>
                      <wps:cNvSpPr txBox="1"/>
                      <wps:spPr>
                        <a:xfrm>
                          <a:off x="0" y="0"/>
                          <a:ext cx="1123950" cy="3352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eastAsia="宋体"/>
                                <w:b/>
                                <w:sz w:val="18"/>
                                <w:lang w:eastAsia="zh-CN"/>
                              </w:rPr>
                            </w:pPr>
                            <w:r>
                              <w:rPr>
                                <w:rFonts w:hint="eastAsia"/>
                                <w:b/>
                                <w:sz w:val="18"/>
                              </w:rPr>
                              <w:t>送</w:t>
                            </w:r>
                            <w:r>
                              <w:rPr>
                                <w:rFonts w:hint="eastAsia"/>
                                <w:b/>
                                <w:sz w:val="18"/>
                                <w:lang w:eastAsia="zh-CN"/>
                              </w:rPr>
                              <w:t>达</w:t>
                            </w:r>
                          </w:p>
                          <w:p>
                            <w:pPr>
                              <w:rPr>
                                <w:rFonts w:hint="eastAsia"/>
                              </w:rPr>
                            </w:pPr>
                          </w:p>
                        </w:txbxContent>
                      </wps:txbx>
                      <wps:bodyPr upright="1"/>
                    </wps:wsp>
                  </a:graphicData>
                </a:graphic>
              </wp:anchor>
            </w:drawing>
          </mc:Choice>
          <mc:Fallback>
            <w:pict>
              <v:shape id="_x0000_s1026" o:spid="_x0000_s1026" o:spt="202" type="#_x0000_t202" style="position:absolute;left:0pt;margin-left:180.75pt;margin-top:13.4pt;height:26.4pt;width:88.5pt;z-index:251696128;mso-width-relative:page;mso-height-relative:page;" fillcolor="#FFFFFF" filled="t" stroked="t" coordsize="21600,21600" o:gfxdata="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yh3YJ2QAAAAkBAAAPAAAAAAAAAAEAIAAAACIAAABkcnMvZG93bnJldi54bWxQSwEC&#10;FAAUAAAACACHTuJAwuiILvMBAADqAwAADgAAAAAAAAABACAAAAAoAQAAZHJzL2Uyb0RvYy54bWxQ&#10;SwUGAAAAAAYABgBZAQAAjQUAAAAA&#10;">
                <v:fill on="t" focussize="0,0"/>
                <v:stroke color="#000000" joinstyle="miter"/>
                <v:imagedata o:title=""/>
                <o:lock v:ext="edit" aspectratio="f"/>
                <v:textbox>
                  <w:txbxContent>
                    <w:p>
                      <w:pPr>
                        <w:jc w:val="center"/>
                        <w:rPr>
                          <w:rFonts w:hint="eastAsia" w:eastAsia="宋体"/>
                          <w:b/>
                          <w:sz w:val="18"/>
                          <w:lang w:eastAsia="zh-CN"/>
                        </w:rPr>
                      </w:pPr>
                      <w:r>
                        <w:rPr>
                          <w:rFonts w:hint="eastAsia"/>
                          <w:b/>
                          <w:sz w:val="18"/>
                        </w:rPr>
                        <w:t>送</w:t>
                      </w:r>
                      <w:r>
                        <w:rPr>
                          <w:rFonts w:hint="eastAsia"/>
                          <w:b/>
                          <w:sz w:val="18"/>
                          <w:lang w:eastAsia="zh-CN"/>
                        </w:rPr>
                        <w:t>达</w:t>
                      </w:r>
                    </w:p>
                    <w:p>
                      <w:pPr>
                        <w:rPr>
                          <w:rFonts w:hint="eastAsia"/>
                        </w:rPr>
                      </w:pPr>
                    </w:p>
                  </w:txbxContent>
                </v:textbox>
              </v:shape>
            </w:pict>
          </mc:Fallback>
        </mc:AlternateContent>
      </w:r>
      <w:r>
        <w:rPr>
          <w:rFonts w:hint="eastAsia"/>
          <w:sz w:val="20"/>
        </w:rPr>
        <mc:AlternateContent>
          <mc:Choice Requires="wps">
            <w:drawing>
              <wp:anchor distT="0" distB="0" distL="114300" distR="114300" simplePos="0" relativeHeight="251695104" behindDoc="0" locked="0" layoutInCell="1" allowOverlap="1">
                <wp:simplePos x="0" y="0"/>
                <wp:positionH relativeFrom="column">
                  <wp:posOffset>2857500</wp:posOffset>
                </wp:positionH>
                <wp:positionV relativeFrom="paragraph">
                  <wp:posOffset>0</wp:posOffset>
                </wp:positionV>
                <wp:extent cx="635" cy="198120"/>
                <wp:effectExtent l="37465" t="0" r="38100" b="11430"/>
                <wp:wrapNone/>
                <wp:docPr id="46" name="直接连接符 46"/>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25pt;margin-top:0pt;height:15.6pt;width:0.05pt;z-index:251695104;mso-width-relative:page;mso-height-relative:page;" filled="f" stroked="t" coordsize="21600,21600" o:gfxdata="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PmYU8XYAAAA&#10;BwEAAA8AAAAAAAAAAQAgAAAAIgAAAGRycy9kb3ducmV2LnhtbFBLAQIUABQAAAAIAIdO4kBNb4nX&#10;5AEAAJ0DAAAOAAAAAAAAAAEAIAAAACcBAABkcnMvZTJvRG9jLnhtbFBLBQYAAAAABgAGAFkBAAB9&#10;BQAAAAA=&#10;">
                <v:fill on="f" focussize="0,0"/>
                <v:stroke color="#000000" joinstyle="round" endarrow="block"/>
                <v:imagedata o:title=""/>
                <o:lock v:ext="edit" aspectratio="f"/>
              </v:line>
            </w:pict>
          </mc:Fallback>
        </mc:AlternateContent>
      </w:r>
    </w:p>
    <w:p>
      <w:pPr>
        <w:rPr>
          <w:rFonts w:hint="eastAsia"/>
          <w:sz w:val="20"/>
        </w:rPr>
      </w:pPr>
    </w:p>
    <w:p>
      <w:pPr>
        <w:rPr>
          <w:rFonts w:hint="eastAsia"/>
          <w:sz w:val="20"/>
        </w:rPr>
      </w:pPr>
      <w:r>
        <w:rPr>
          <w:rFonts w:hint="eastAsia"/>
          <w:sz w:val="20"/>
        </w:rPr>
        <mc:AlternateContent>
          <mc:Choice Requires="wps">
            <w:drawing>
              <wp:anchor distT="0" distB="0" distL="114300" distR="114300" simplePos="0" relativeHeight="251698176" behindDoc="0" locked="0" layoutInCell="1" allowOverlap="1">
                <wp:simplePos x="0" y="0"/>
                <wp:positionH relativeFrom="column">
                  <wp:posOffset>2857500</wp:posOffset>
                </wp:positionH>
                <wp:positionV relativeFrom="paragraph">
                  <wp:posOffset>108585</wp:posOffset>
                </wp:positionV>
                <wp:extent cx="635" cy="331470"/>
                <wp:effectExtent l="37465" t="0" r="38100" b="11430"/>
                <wp:wrapNone/>
                <wp:docPr id="47" name="直接连接符 47"/>
                <wp:cNvGraphicFramePr/>
                <a:graphic xmlns:a="http://schemas.openxmlformats.org/drawingml/2006/main">
                  <a:graphicData uri="http://schemas.microsoft.com/office/word/2010/wordprocessingShape">
                    <wps:wsp>
                      <wps:cNvCnPr/>
                      <wps:spPr>
                        <a:xfrm>
                          <a:off x="0" y="0"/>
                          <a:ext cx="635" cy="33147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25pt;margin-top:8.55pt;height:26.1pt;width:0.05pt;z-index:251698176;mso-width-relative:page;mso-height-relative:page;" filled="f" stroked="t" coordsize="21600,21600" o:gfxdata="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LlWhPNkA&#10;AAAJAQAADwAAAAAAAAABACAAAAAiAAAAZHJzL2Rvd25yZXYueG1sUEsBAhQAFAAAAAgAh07iQM0b&#10;K1DlAQAAnQMAAA4AAAAAAAAAAQAgAAAAKAEAAGRycy9lMm9Eb2MueG1sUEsFBgAAAAAGAAYAWQEA&#10;AH8FAAAAAA==&#10;">
                <v:fill on="f" focussize="0,0"/>
                <v:stroke color="#000000" joinstyle="round" endarrow="block"/>
                <v:imagedata o:title=""/>
                <o:lock v:ext="edit" aspectratio="f"/>
              </v:line>
            </w:pict>
          </mc:Fallback>
        </mc:AlternateContent>
      </w:r>
    </w:p>
    <w:p>
      <w:pPr>
        <w:rPr>
          <w:rFonts w:hint="eastAsia"/>
          <w:sz w:val="20"/>
        </w:rPr>
      </w:pPr>
    </w:p>
    <w:p>
      <w:pPr>
        <w:rPr>
          <w:rFonts w:hint="eastAsia"/>
          <w:sz w:val="20"/>
        </w:rPr>
      </w:pPr>
      <w:r>
        <w:rPr>
          <w:rFonts w:hint="eastAsia"/>
        </w:rPr>
        <mc:AlternateContent>
          <mc:Choice Requires="wps">
            <w:drawing>
              <wp:anchor distT="0" distB="0" distL="114300" distR="114300" simplePos="0" relativeHeight="251697152" behindDoc="0" locked="0" layoutInCell="1" allowOverlap="1">
                <wp:simplePos x="0" y="0"/>
                <wp:positionH relativeFrom="column">
                  <wp:posOffset>1714500</wp:posOffset>
                </wp:positionH>
                <wp:positionV relativeFrom="paragraph">
                  <wp:posOffset>24765</wp:posOffset>
                </wp:positionV>
                <wp:extent cx="2305050" cy="594360"/>
                <wp:effectExtent l="4445" t="4445" r="14605" b="10795"/>
                <wp:wrapNone/>
                <wp:docPr id="48" name="文本框 48"/>
                <wp:cNvGraphicFramePr/>
                <a:graphic xmlns:a="http://schemas.openxmlformats.org/drawingml/2006/main">
                  <a:graphicData uri="http://schemas.microsoft.com/office/word/2010/wordprocessingShape">
                    <wps:wsp>
                      <wps:cNvSpPr txBox="1"/>
                      <wps:spPr>
                        <a:xfrm>
                          <a:off x="0" y="0"/>
                          <a:ext cx="2305050" cy="59436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exact"/>
                              <w:jc w:val="center"/>
                              <w:rPr>
                                <w:rFonts w:hint="eastAsia"/>
                                <w:b/>
                                <w:sz w:val="18"/>
                              </w:rPr>
                            </w:pPr>
                            <w:r>
                              <w:rPr>
                                <w:rFonts w:hint="eastAsia"/>
                                <w:b/>
                                <w:sz w:val="18"/>
                              </w:rPr>
                              <w:t>执行处罚决定</w:t>
                            </w:r>
                          </w:p>
                          <w:p>
                            <w:pPr>
                              <w:spacing w:line="240" w:lineRule="exact"/>
                              <w:jc w:val="center"/>
                              <w:rPr>
                                <w:rFonts w:hint="eastAsia"/>
                                <w:sz w:val="18"/>
                              </w:rPr>
                            </w:pPr>
                            <w:r>
                              <w:rPr>
                                <w:rFonts w:hint="eastAsia"/>
                                <w:sz w:val="18"/>
                              </w:rPr>
                              <w:t>当</w:t>
                            </w:r>
                            <w:r>
                              <w:rPr>
                                <w:rFonts w:hint="eastAsia"/>
                                <w:sz w:val="18"/>
                                <w:lang w:eastAsia="zh-CN"/>
                              </w:rPr>
                              <w:t>事</w:t>
                            </w:r>
                            <w:r>
                              <w:rPr>
                                <w:rFonts w:hint="eastAsia"/>
                                <w:sz w:val="18"/>
                              </w:rPr>
                              <w:t>人不履行处罚决定的，申请法院强制执行</w:t>
                            </w:r>
                          </w:p>
                          <w:p>
                            <w:pPr>
                              <w:rPr>
                                <w:rFonts w:hint="eastAsia"/>
                              </w:rPr>
                            </w:pPr>
                          </w:p>
                        </w:txbxContent>
                      </wps:txbx>
                      <wps:bodyPr upright="1"/>
                    </wps:wsp>
                  </a:graphicData>
                </a:graphic>
              </wp:anchor>
            </w:drawing>
          </mc:Choice>
          <mc:Fallback>
            <w:pict>
              <v:shape id="_x0000_s1026" o:spid="_x0000_s1026" o:spt="202" type="#_x0000_t202" style="position:absolute;left:0pt;margin-left:135pt;margin-top:1.95pt;height:46.8pt;width:181.5pt;z-index:251697152;mso-width-relative:page;mso-height-relative:page;" fillcolor="#FFFFFF" filled="t" stroked="t" coordsize="21600,21600" o:gfxdata="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pLjSz2AAAAAgBAAAPAAAAAAAAAAEAIAAAACIAAABkcnMvZG93bnJldi54bWxQSwEC&#10;FAAUAAAACACHTuJAP3eid/QBAADqAwAADgAAAAAAAAABACAAAAAnAQAAZHJzL2Uyb0RvYy54bWxQ&#10;SwUGAAAAAAYABgBZAQAAjQUAAAAA&#10;">
                <v:fill on="t" focussize="0,0"/>
                <v:stroke color="#000000" joinstyle="miter"/>
                <v:imagedata o:title=""/>
                <o:lock v:ext="edit" aspectratio="f"/>
                <v:textbox>
                  <w:txbxContent>
                    <w:p>
                      <w:pPr>
                        <w:spacing w:line="240" w:lineRule="exact"/>
                        <w:jc w:val="center"/>
                        <w:rPr>
                          <w:rFonts w:hint="eastAsia"/>
                          <w:b/>
                          <w:sz w:val="18"/>
                        </w:rPr>
                      </w:pPr>
                      <w:r>
                        <w:rPr>
                          <w:rFonts w:hint="eastAsia"/>
                          <w:b/>
                          <w:sz w:val="18"/>
                        </w:rPr>
                        <w:t>执行处罚决定</w:t>
                      </w:r>
                    </w:p>
                    <w:p>
                      <w:pPr>
                        <w:spacing w:line="240" w:lineRule="exact"/>
                        <w:jc w:val="center"/>
                        <w:rPr>
                          <w:rFonts w:hint="eastAsia"/>
                          <w:sz w:val="18"/>
                        </w:rPr>
                      </w:pPr>
                      <w:r>
                        <w:rPr>
                          <w:rFonts w:hint="eastAsia"/>
                          <w:sz w:val="18"/>
                        </w:rPr>
                        <w:t>当</w:t>
                      </w:r>
                      <w:r>
                        <w:rPr>
                          <w:rFonts w:hint="eastAsia"/>
                          <w:sz w:val="18"/>
                          <w:lang w:eastAsia="zh-CN"/>
                        </w:rPr>
                        <w:t>事</w:t>
                      </w:r>
                      <w:r>
                        <w:rPr>
                          <w:rFonts w:hint="eastAsia"/>
                          <w:sz w:val="18"/>
                        </w:rPr>
                        <w:t>人不履行处罚决定的，申请法院强制执行</w:t>
                      </w:r>
                    </w:p>
                    <w:p>
                      <w:pPr>
                        <w:rPr>
                          <w:rFonts w:hint="eastAsia"/>
                        </w:rPr>
                      </w:pPr>
                    </w:p>
                  </w:txbxContent>
                </v:textbox>
              </v:shape>
            </w:pict>
          </mc:Fallback>
        </mc:AlternateContent>
      </w:r>
    </w:p>
    <w:p>
      <w:pPr>
        <w:ind w:firstLine="3090"/>
        <w:rPr>
          <w:rFonts w:hint="eastAsia"/>
        </w:rPr>
      </w:pPr>
    </w:p>
    <w:p>
      <w:pPr>
        <w:rPr>
          <w:rFonts w:hint="eastAsia"/>
        </w:rPr>
      </w:pPr>
    </w:p>
    <w:p>
      <w:pPr>
        <w:rPr>
          <w:rFonts w:hint="eastAsia"/>
        </w:rPr>
      </w:pPr>
      <w:r>
        <w:rPr>
          <w:rFonts w:hint="eastAsia"/>
        </w:rPr>
        <mc:AlternateContent>
          <mc:Choice Requires="wps">
            <w:drawing>
              <wp:anchor distT="0" distB="0" distL="114300" distR="114300" simplePos="0" relativeHeight="251699200" behindDoc="0" locked="0" layoutInCell="1" allowOverlap="1">
                <wp:simplePos x="0" y="0"/>
                <wp:positionH relativeFrom="column">
                  <wp:posOffset>2876550</wp:posOffset>
                </wp:positionH>
                <wp:positionV relativeFrom="paragraph">
                  <wp:posOffset>53340</wp:posOffset>
                </wp:positionV>
                <wp:extent cx="635" cy="198120"/>
                <wp:effectExtent l="37465" t="0" r="38100" b="11430"/>
                <wp:wrapNone/>
                <wp:docPr id="49" name="直接连接符 49"/>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26.5pt;margin-top:4.2pt;height:15.6pt;width:0.05pt;z-index:251699200;mso-width-relative:page;mso-height-relative:page;" filled="f" stroked="t" coordsize="21600,21600" o:gfxdata="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UF2W72QAA&#10;AAgBAAAPAAAAAAAAAAEAIAAAACIAAABkcnMvZG93bnJldi54bWxQSwECFAAUAAAACACHTuJAWPf+&#10;X+QBAACdAwAADgAAAAAAAAABACAAAAAoAQAAZHJzL2Uyb0RvYy54bWxQSwUGAAAAAAYABgBZAQAA&#10;fgUAAAAA&#10;">
                <v:fill on="f" focussize="0,0"/>
                <v:stroke color="#000000" joinstyle="round" endarrow="block"/>
                <v:imagedata o:title=""/>
                <o:lock v:ext="edit" aspectratio="f"/>
              </v:line>
            </w:pict>
          </mc:Fallback>
        </mc:AlternateContent>
      </w:r>
    </w:p>
    <w:p>
      <w:pPr>
        <w:rPr>
          <w:rFonts w:hint="eastAsia"/>
        </w:rPr>
      </w:pPr>
      <w:r>
        <w:rPr>
          <w:rFonts w:hint="eastAsia"/>
        </w:rPr>
        <mc:AlternateContent>
          <mc:Choice Requires="wps">
            <w:drawing>
              <wp:anchor distT="0" distB="0" distL="114300" distR="114300" simplePos="0" relativeHeight="251700224" behindDoc="0" locked="0" layoutInCell="1" allowOverlap="1">
                <wp:simplePos x="0" y="0"/>
                <wp:positionH relativeFrom="column">
                  <wp:posOffset>1952625</wp:posOffset>
                </wp:positionH>
                <wp:positionV relativeFrom="paragraph">
                  <wp:posOffset>43815</wp:posOffset>
                </wp:positionV>
                <wp:extent cx="1828800" cy="693420"/>
                <wp:effectExtent l="5080" t="4445" r="13970" b="6985"/>
                <wp:wrapNone/>
                <wp:docPr id="50" name="流程图: 终止 50"/>
                <wp:cNvGraphicFramePr/>
                <a:graphic xmlns:a="http://schemas.openxmlformats.org/drawingml/2006/main">
                  <a:graphicData uri="http://schemas.microsoft.com/office/word/2010/wordprocessingShape">
                    <wps:wsp>
                      <wps:cNvSpPr/>
                      <wps:spPr>
                        <a:xfrm>
                          <a:off x="0" y="0"/>
                          <a:ext cx="1828800" cy="693420"/>
                        </a:xfrm>
                        <a:prstGeom prst="flowChartTerminator">
                          <a:avLst/>
                        </a:prstGeom>
                        <a:solidFill>
                          <a:srgbClr val="FFFFFF"/>
                        </a:solidFill>
                        <a:ln w="9525" cap="flat" cmpd="sng">
                          <a:solidFill>
                            <a:srgbClr val="000000"/>
                          </a:solidFill>
                          <a:prstDash val="solid"/>
                          <a:miter/>
                          <a:headEnd type="none" w="med" len="med"/>
                          <a:tailEnd type="none" w="med" len="med"/>
                        </a:ln>
                      </wps:spPr>
                      <wps:txbx>
                        <w:txbxContent>
                          <w:p>
                            <w:pPr>
                              <w:spacing w:line="300" w:lineRule="exact"/>
                              <w:jc w:val="center"/>
                              <w:rPr>
                                <w:rFonts w:hint="eastAsia"/>
                                <w:b/>
                                <w:sz w:val="18"/>
                              </w:rPr>
                            </w:pPr>
                            <w:r>
                              <w:rPr>
                                <w:rFonts w:hint="eastAsia"/>
                                <w:b/>
                                <w:sz w:val="18"/>
                              </w:rPr>
                              <w:t>结  案</w:t>
                            </w:r>
                          </w:p>
                          <w:p>
                            <w:pPr>
                              <w:spacing w:line="300" w:lineRule="exact"/>
                              <w:jc w:val="center"/>
                              <w:rPr>
                                <w:rFonts w:hint="eastAsia"/>
                                <w:sz w:val="18"/>
                              </w:rPr>
                            </w:pPr>
                            <w:r>
                              <w:rPr>
                                <w:rFonts w:hint="eastAsia"/>
                                <w:sz w:val="18"/>
                              </w:rPr>
                              <w:t>案卷归档</w:t>
                            </w:r>
                          </w:p>
                          <w:p>
                            <w:pPr>
                              <w:jc w:val="center"/>
                              <w:rPr>
                                <w:rFonts w:hint="eastAsia"/>
                              </w:rPr>
                            </w:pPr>
                          </w:p>
                        </w:txbxContent>
                      </wps:txbx>
                      <wps:bodyPr upright="1"/>
                    </wps:wsp>
                  </a:graphicData>
                </a:graphic>
              </wp:anchor>
            </w:drawing>
          </mc:Choice>
          <mc:Fallback>
            <w:pict>
              <v:shape id="_x0000_s1026" o:spid="_x0000_s1026" o:spt="116" type="#_x0000_t116" style="position:absolute;left:0pt;margin-left:153.75pt;margin-top:3.45pt;height:54.6pt;width:144pt;z-index:251700224;mso-width-relative:page;mso-height-relative:page;" fillcolor="#FFFFFF" filled="t" stroked="t" coordsize="21600,21600" o:gfxdata="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Q8gjr2QAAAAkBAAAPAAAAAAAAAAEAIAAAACIA&#10;AABkcnMvZG93bnJldi54bWxQSwECFAAUAAAACACHTuJAZ606AwgCAAD3AwAADgAAAAAAAAABACAA&#10;AAAoAQAAZHJzL2Uyb0RvYy54bWxQSwUGAAAAAAYABgBZAQAAogUAAAAA&#10;">
                <v:fill on="t" focussize="0,0"/>
                <v:stroke color="#000000" joinstyle="miter"/>
                <v:imagedata o:title=""/>
                <o:lock v:ext="edit" aspectratio="f"/>
                <v:textbox>
                  <w:txbxContent>
                    <w:p>
                      <w:pPr>
                        <w:spacing w:line="300" w:lineRule="exact"/>
                        <w:jc w:val="center"/>
                        <w:rPr>
                          <w:rFonts w:hint="eastAsia"/>
                          <w:b/>
                          <w:sz w:val="18"/>
                        </w:rPr>
                      </w:pPr>
                      <w:r>
                        <w:rPr>
                          <w:rFonts w:hint="eastAsia"/>
                          <w:b/>
                          <w:sz w:val="18"/>
                        </w:rPr>
                        <w:t>结  案</w:t>
                      </w:r>
                    </w:p>
                    <w:p>
                      <w:pPr>
                        <w:spacing w:line="300" w:lineRule="exact"/>
                        <w:jc w:val="center"/>
                        <w:rPr>
                          <w:rFonts w:hint="eastAsia"/>
                          <w:sz w:val="18"/>
                        </w:rPr>
                      </w:pPr>
                      <w:r>
                        <w:rPr>
                          <w:rFonts w:hint="eastAsia"/>
                          <w:sz w:val="18"/>
                        </w:rPr>
                        <w:t>案卷归档</w:t>
                      </w:r>
                    </w:p>
                    <w:p>
                      <w:pPr>
                        <w:jc w:val="center"/>
                        <w:rPr>
                          <w:rFonts w:hint="eastAsia"/>
                        </w:rPr>
                      </w:pPr>
                    </w:p>
                  </w:txbxContent>
                </v:textbox>
              </v:shape>
            </w:pict>
          </mc:Fallback>
        </mc:AlternateContent>
      </w:r>
    </w:p>
    <w:p>
      <w:pPr>
        <w:overflowPunct w:val="0"/>
        <w:autoSpaceDE w:val="0"/>
        <w:autoSpaceDN w:val="0"/>
        <w:adjustRightInd w:val="0"/>
        <w:rPr>
          <w:rFonts w:hint="default" w:ascii="仿宋_GB2312" w:hAnsi="仿宋_GB2312" w:eastAsia="仿宋_GB2312" w:cs="仿宋_GB2312"/>
          <w:color w:val="auto"/>
          <w:sz w:val="32"/>
          <w:szCs w:val="32"/>
          <w:lang w:val="en-US" w:eastAsia="zh-CN"/>
        </w:rPr>
      </w:pPr>
    </w:p>
    <w:sectPr>
      <w:pgSz w:w="11906" w:h="16838"/>
      <w:pgMar w:top="1134" w:right="1417" w:bottom="1134" w:left="1417" w:header="851" w:footer="992" w:gutter="0"/>
      <w:pgNumType w:fmt="decimal"/>
      <w:cols w:space="0" w:num="1"/>
      <w:rtlGutter w:val="0"/>
      <w:docGrid w:type="linesAndChars" w:linePitch="312" w:charSpace="2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w:t>
                          </w:r>
                          <w:r>
                            <w:rPr>
                              <w:sz w:val="28"/>
                              <w:szCs w:val="28"/>
                              <w:lang w:val="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5"/>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w:t>
                    </w:r>
                    <w:r>
                      <w:rPr>
                        <w:sz w:val="28"/>
                        <w:szCs w:val="28"/>
                        <w:lang w:val="zh-CN"/>
                      </w:rPr>
                      <w:fldChar w:fldCharType="end"/>
                    </w:r>
                  </w:p>
                </w:txbxContent>
              </v:textbox>
            </v:shape>
          </w:pict>
        </mc:Fallback>
      </mc:AlternateContent>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91A"/>
    <w:rsid w:val="00052D62"/>
    <w:rsid w:val="00052FB0"/>
    <w:rsid w:val="000624F8"/>
    <w:rsid w:val="00065901"/>
    <w:rsid w:val="00072E76"/>
    <w:rsid w:val="0007380F"/>
    <w:rsid w:val="000920EE"/>
    <w:rsid w:val="000C0FFE"/>
    <w:rsid w:val="000F0C3F"/>
    <w:rsid w:val="000F6DA8"/>
    <w:rsid w:val="001022EA"/>
    <w:rsid w:val="00112D1F"/>
    <w:rsid w:val="00115908"/>
    <w:rsid w:val="00134898"/>
    <w:rsid w:val="0013542E"/>
    <w:rsid w:val="00135539"/>
    <w:rsid w:val="00137823"/>
    <w:rsid w:val="0014775F"/>
    <w:rsid w:val="001507D9"/>
    <w:rsid w:val="001919F8"/>
    <w:rsid w:val="001964EC"/>
    <w:rsid w:val="001A1B6C"/>
    <w:rsid w:val="001B2ED9"/>
    <w:rsid w:val="001B661F"/>
    <w:rsid w:val="001C0FB2"/>
    <w:rsid w:val="001D2A52"/>
    <w:rsid w:val="001E31C2"/>
    <w:rsid w:val="00272FC8"/>
    <w:rsid w:val="00296750"/>
    <w:rsid w:val="002C6D71"/>
    <w:rsid w:val="002D41E3"/>
    <w:rsid w:val="002F5B16"/>
    <w:rsid w:val="00317CB1"/>
    <w:rsid w:val="00333A55"/>
    <w:rsid w:val="003629B6"/>
    <w:rsid w:val="00362F47"/>
    <w:rsid w:val="00377ED3"/>
    <w:rsid w:val="003870B2"/>
    <w:rsid w:val="00391A03"/>
    <w:rsid w:val="0039596E"/>
    <w:rsid w:val="003C3374"/>
    <w:rsid w:val="003D6A23"/>
    <w:rsid w:val="003E54C4"/>
    <w:rsid w:val="003E70F8"/>
    <w:rsid w:val="003F1B83"/>
    <w:rsid w:val="00412892"/>
    <w:rsid w:val="00414BEB"/>
    <w:rsid w:val="00414C62"/>
    <w:rsid w:val="00425665"/>
    <w:rsid w:val="00430A4C"/>
    <w:rsid w:val="0043184F"/>
    <w:rsid w:val="00441A35"/>
    <w:rsid w:val="00467F88"/>
    <w:rsid w:val="00487209"/>
    <w:rsid w:val="00496177"/>
    <w:rsid w:val="004E6A1A"/>
    <w:rsid w:val="005024E3"/>
    <w:rsid w:val="00504E84"/>
    <w:rsid w:val="00510BB1"/>
    <w:rsid w:val="0051276E"/>
    <w:rsid w:val="0051698B"/>
    <w:rsid w:val="005174DF"/>
    <w:rsid w:val="00526307"/>
    <w:rsid w:val="00532FA5"/>
    <w:rsid w:val="00533260"/>
    <w:rsid w:val="005476B1"/>
    <w:rsid w:val="00565F14"/>
    <w:rsid w:val="0058620E"/>
    <w:rsid w:val="00591F51"/>
    <w:rsid w:val="00592035"/>
    <w:rsid w:val="0059695D"/>
    <w:rsid w:val="005B24D9"/>
    <w:rsid w:val="005C4B00"/>
    <w:rsid w:val="005E549E"/>
    <w:rsid w:val="005E7B3F"/>
    <w:rsid w:val="005F25CE"/>
    <w:rsid w:val="00601C31"/>
    <w:rsid w:val="006040DF"/>
    <w:rsid w:val="00610260"/>
    <w:rsid w:val="00614BA7"/>
    <w:rsid w:val="00642C01"/>
    <w:rsid w:val="006568E6"/>
    <w:rsid w:val="0066471D"/>
    <w:rsid w:val="00664EBB"/>
    <w:rsid w:val="0066567B"/>
    <w:rsid w:val="006743D5"/>
    <w:rsid w:val="006916F2"/>
    <w:rsid w:val="006A4A66"/>
    <w:rsid w:val="006B6D04"/>
    <w:rsid w:val="006C5CBE"/>
    <w:rsid w:val="006E2AA5"/>
    <w:rsid w:val="006E576C"/>
    <w:rsid w:val="006E638F"/>
    <w:rsid w:val="00701529"/>
    <w:rsid w:val="0071391A"/>
    <w:rsid w:val="00713E7E"/>
    <w:rsid w:val="007231D0"/>
    <w:rsid w:val="007268A7"/>
    <w:rsid w:val="007276B1"/>
    <w:rsid w:val="0075060D"/>
    <w:rsid w:val="00767272"/>
    <w:rsid w:val="00784351"/>
    <w:rsid w:val="00787483"/>
    <w:rsid w:val="00797B27"/>
    <w:rsid w:val="007B4115"/>
    <w:rsid w:val="007D010E"/>
    <w:rsid w:val="007D6310"/>
    <w:rsid w:val="007F0816"/>
    <w:rsid w:val="007F6323"/>
    <w:rsid w:val="00810909"/>
    <w:rsid w:val="0081660A"/>
    <w:rsid w:val="0081757F"/>
    <w:rsid w:val="00822ADB"/>
    <w:rsid w:val="00836941"/>
    <w:rsid w:val="00844F1E"/>
    <w:rsid w:val="00852A81"/>
    <w:rsid w:val="008556D5"/>
    <w:rsid w:val="00855E3C"/>
    <w:rsid w:val="00866270"/>
    <w:rsid w:val="00870FD4"/>
    <w:rsid w:val="00874252"/>
    <w:rsid w:val="00895531"/>
    <w:rsid w:val="008A1F9D"/>
    <w:rsid w:val="008A57D3"/>
    <w:rsid w:val="008C68A2"/>
    <w:rsid w:val="008D2F66"/>
    <w:rsid w:val="008F074E"/>
    <w:rsid w:val="00922E91"/>
    <w:rsid w:val="009233B9"/>
    <w:rsid w:val="00940124"/>
    <w:rsid w:val="00940DFD"/>
    <w:rsid w:val="0094558C"/>
    <w:rsid w:val="009461B7"/>
    <w:rsid w:val="009465DA"/>
    <w:rsid w:val="00954863"/>
    <w:rsid w:val="00956C1E"/>
    <w:rsid w:val="00956F47"/>
    <w:rsid w:val="00965D71"/>
    <w:rsid w:val="009750EF"/>
    <w:rsid w:val="00996153"/>
    <w:rsid w:val="00996BD2"/>
    <w:rsid w:val="009A45EB"/>
    <w:rsid w:val="009B73A2"/>
    <w:rsid w:val="009C4FE3"/>
    <w:rsid w:val="009C7383"/>
    <w:rsid w:val="009D1157"/>
    <w:rsid w:val="009D334F"/>
    <w:rsid w:val="009F1961"/>
    <w:rsid w:val="009F2C96"/>
    <w:rsid w:val="00A01065"/>
    <w:rsid w:val="00A06C56"/>
    <w:rsid w:val="00A12571"/>
    <w:rsid w:val="00A42164"/>
    <w:rsid w:val="00A43D83"/>
    <w:rsid w:val="00A4543F"/>
    <w:rsid w:val="00A45B99"/>
    <w:rsid w:val="00A6481E"/>
    <w:rsid w:val="00A656ED"/>
    <w:rsid w:val="00A67E67"/>
    <w:rsid w:val="00A70146"/>
    <w:rsid w:val="00A853B6"/>
    <w:rsid w:val="00A855CF"/>
    <w:rsid w:val="00AB3A17"/>
    <w:rsid w:val="00AC615D"/>
    <w:rsid w:val="00AC6524"/>
    <w:rsid w:val="00AE2737"/>
    <w:rsid w:val="00AE2F7D"/>
    <w:rsid w:val="00AE375C"/>
    <w:rsid w:val="00B0057A"/>
    <w:rsid w:val="00B41D26"/>
    <w:rsid w:val="00B53155"/>
    <w:rsid w:val="00B6343F"/>
    <w:rsid w:val="00B70C25"/>
    <w:rsid w:val="00B75053"/>
    <w:rsid w:val="00BB1A61"/>
    <w:rsid w:val="00BB2C0B"/>
    <w:rsid w:val="00BC516C"/>
    <w:rsid w:val="00BD6474"/>
    <w:rsid w:val="00BF57C1"/>
    <w:rsid w:val="00BF7FDB"/>
    <w:rsid w:val="00C033C0"/>
    <w:rsid w:val="00C05DDD"/>
    <w:rsid w:val="00C05F7F"/>
    <w:rsid w:val="00C12DB2"/>
    <w:rsid w:val="00C2373A"/>
    <w:rsid w:val="00C32108"/>
    <w:rsid w:val="00C51F2C"/>
    <w:rsid w:val="00C60843"/>
    <w:rsid w:val="00C61790"/>
    <w:rsid w:val="00C92308"/>
    <w:rsid w:val="00C97EB9"/>
    <w:rsid w:val="00CA22E4"/>
    <w:rsid w:val="00CA59F3"/>
    <w:rsid w:val="00CB0C67"/>
    <w:rsid w:val="00CC308E"/>
    <w:rsid w:val="00CD558A"/>
    <w:rsid w:val="00CE4EE0"/>
    <w:rsid w:val="00CF7F38"/>
    <w:rsid w:val="00D03E1D"/>
    <w:rsid w:val="00D07E1C"/>
    <w:rsid w:val="00D214CD"/>
    <w:rsid w:val="00D24AA9"/>
    <w:rsid w:val="00D25865"/>
    <w:rsid w:val="00D40D99"/>
    <w:rsid w:val="00D65E76"/>
    <w:rsid w:val="00D66D4A"/>
    <w:rsid w:val="00D7066C"/>
    <w:rsid w:val="00D734C0"/>
    <w:rsid w:val="00D73D1B"/>
    <w:rsid w:val="00D811EA"/>
    <w:rsid w:val="00D84363"/>
    <w:rsid w:val="00D85DC5"/>
    <w:rsid w:val="00DA0242"/>
    <w:rsid w:val="00DD3FB6"/>
    <w:rsid w:val="00DE1483"/>
    <w:rsid w:val="00DF0485"/>
    <w:rsid w:val="00DF7454"/>
    <w:rsid w:val="00E031FB"/>
    <w:rsid w:val="00E077BC"/>
    <w:rsid w:val="00E30933"/>
    <w:rsid w:val="00E623C1"/>
    <w:rsid w:val="00E63976"/>
    <w:rsid w:val="00E82D8B"/>
    <w:rsid w:val="00E86176"/>
    <w:rsid w:val="00EB1929"/>
    <w:rsid w:val="00EB7C83"/>
    <w:rsid w:val="00ED5814"/>
    <w:rsid w:val="00ED6321"/>
    <w:rsid w:val="00EE1B57"/>
    <w:rsid w:val="00EF7712"/>
    <w:rsid w:val="00F04E0B"/>
    <w:rsid w:val="00F16051"/>
    <w:rsid w:val="00F241CA"/>
    <w:rsid w:val="00F267F1"/>
    <w:rsid w:val="00F42ED5"/>
    <w:rsid w:val="00F52679"/>
    <w:rsid w:val="00F72FDA"/>
    <w:rsid w:val="00F76119"/>
    <w:rsid w:val="00F82A9D"/>
    <w:rsid w:val="00F839D6"/>
    <w:rsid w:val="00F96ED0"/>
    <w:rsid w:val="00FA149A"/>
    <w:rsid w:val="00FD48A3"/>
    <w:rsid w:val="00FE668C"/>
    <w:rsid w:val="00FF1144"/>
    <w:rsid w:val="00FF7E18"/>
    <w:rsid w:val="01121859"/>
    <w:rsid w:val="01E44ED7"/>
    <w:rsid w:val="02943A40"/>
    <w:rsid w:val="06C8416B"/>
    <w:rsid w:val="089F265A"/>
    <w:rsid w:val="08DF6BEA"/>
    <w:rsid w:val="098F10BC"/>
    <w:rsid w:val="09F26FBD"/>
    <w:rsid w:val="09F93BF9"/>
    <w:rsid w:val="0B34275E"/>
    <w:rsid w:val="0CE362AF"/>
    <w:rsid w:val="0DE41E4D"/>
    <w:rsid w:val="0E7B69F2"/>
    <w:rsid w:val="0FB16835"/>
    <w:rsid w:val="129A6351"/>
    <w:rsid w:val="13184D58"/>
    <w:rsid w:val="14A64F43"/>
    <w:rsid w:val="14C95537"/>
    <w:rsid w:val="14D82470"/>
    <w:rsid w:val="162D2ED7"/>
    <w:rsid w:val="17B44ED0"/>
    <w:rsid w:val="180641B6"/>
    <w:rsid w:val="19B40774"/>
    <w:rsid w:val="1B34471A"/>
    <w:rsid w:val="1C5A1596"/>
    <w:rsid w:val="1E2948DE"/>
    <w:rsid w:val="1E915EC5"/>
    <w:rsid w:val="235A73E1"/>
    <w:rsid w:val="246534A4"/>
    <w:rsid w:val="25CB15B5"/>
    <w:rsid w:val="260B413C"/>
    <w:rsid w:val="265001CF"/>
    <w:rsid w:val="279B6828"/>
    <w:rsid w:val="27C61983"/>
    <w:rsid w:val="28B46373"/>
    <w:rsid w:val="29F22F96"/>
    <w:rsid w:val="2A4A5151"/>
    <w:rsid w:val="2A7E00DB"/>
    <w:rsid w:val="2B052154"/>
    <w:rsid w:val="2B0B5E5D"/>
    <w:rsid w:val="2CD8053B"/>
    <w:rsid w:val="2D734E69"/>
    <w:rsid w:val="2E2B2F16"/>
    <w:rsid w:val="2F574865"/>
    <w:rsid w:val="30836912"/>
    <w:rsid w:val="34D84F4A"/>
    <w:rsid w:val="351948EA"/>
    <w:rsid w:val="370A38EF"/>
    <w:rsid w:val="37E65872"/>
    <w:rsid w:val="3BCA3EDB"/>
    <w:rsid w:val="3E353757"/>
    <w:rsid w:val="3F5D6DBE"/>
    <w:rsid w:val="3FC353C1"/>
    <w:rsid w:val="40272984"/>
    <w:rsid w:val="412754B0"/>
    <w:rsid w:val="42F155BA"/>
    <w:rsid w:val="42FA3ABD"/>
    <w:rsid w:val="46025930"/>
    <w:rsid w:val="472F06B8"/>
    <w:rsid w:val="47671536"/>
    <w:rsid w:val="479365C1"/>
    <w:rsid w:val="4DB74C1B"/>
    <w:rsid w:val="517530A4"/>
    <w:rsid w:val="518520C6"/>
    <w:rsid w:val="52481171"/>
    <w:rsid w:val="53E132A3"/>
    <w:rsid w:val="54DE20CB"/>
    <w:rsid w:val="55683E58"/>
    <w:rsid w:val="55DD5F0E"/>
    <w:rsid w:val="56DB768F"/>
    <w:rsid w:val="57CB6F39"/>
    <w:rsid w:val="5A5C7575"/>
    <w:rsid w:val="5E0D1EE7"/>
    <w:rsid w:val="5E522ED8"/>
    <w:rsid w:val="62654319"/>
    <w:rsid w:val="62F25612"/>
    <w:rsid w:val="634713CD"/>
    <w:rsid w:val="6452459B"/>
    <w:rsid w:val="662B786C"/>
    <w:rsid w:val="678E5684"/>
    <w:rsid w:val="694B6655"/>
    <w:rsid w:val="6C3F4E6C"/>
    <w:rsid w:val="71BA0364"/>
    <w:rsid w:val="72BD1961"/>
    <w:rsid w:val="741E32FE"/>
    <w:rsid w:val="75A02104"/>
    <w:rsid w:val="75E55BD5"/>
    <w:rsid w:val="7685705B"/>
    <w:rsid w:val="774A7463"/>
    <w:rsid w:val="77CA5784"/>
    <w:rsid w:val="77D8172D"/>
    <w:rsid w:val="7AD3461D"/>
    <w:rsid w:val="7B8247C9"/>
    <w:rsid w:val="7C3D0552"/>
    <w:rsid w:val="7C8B6AD7"/>
    <w:rsid w:val="7D941C9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Indent"/>
    <w:basedOn w:val="1"/>
    <w:link w:val="18"/>
    <w:semiHidden/>
    <w:unhideWhenUsed/>
    <w:qFormat/>
    <w:uiPriority w:val="99"/>
    <w:pPr>
      <w:spacing w:after="120"/>
      <w:ind w:left="420" w:leftChars="200"/>
    </w:pPr>
  </w:style>
  <w:style w:type="paragraph" w:styleId="3">
    <w:name w:val="Date"/>
    <w:basedOn w:val="1"/>
    <w:next w:val="1"/>
    <w:link w:val="17"/>
    <w:semiHidden/>
    <w:unhideWhenUsed/>
    <w:qFormat/>
    <w:uiPriority w:val="99"/>
    <w:pPr>
      <w:ind w:left="100" w:leftChars="2500"/>
    </w:pPr>
  </w:style>
  <w:style w:type="paragraph" w:styleId="4">
    <w:name w:val="Balloon Text"/>
    <w:basedOn w:val="1"/>
    <w:link w:val="13"/>
    <w:semiHidden/>
    <w:qFormat/>
    <w:uiPriority w:val="99"/>
    <w:rPr>
      <w:sz w:val="18"/>
      <w:szCs w:val="18"/>
    </w:rPr>
  </w:style>
  <w:style w:type="paragraph" w:styleId="5">
    <w:name w:val="footer"/>
    <w:basedOn w:val="1"/>
    <w:link w:val="12"/>
    <w:qFormat/>
    <w:uiPriority w:val="99"/>
    <w:pPr>
      <w:tabs>
        <w:tab w:val="center" w:pos="4153"/>
        <w:tab w:val="right" w:pos="8306"/>
      </w:tabs>
      <w:snapToGrid w:val="0"/>
      <w:jc w:val="left"/>
    </w:pPr>
    <w:rPr>
      <w:sz w:val="18"/>
      <w:szCs w:val="18"/>
    </w:rPr>
  </w:style>
  <w:style w:type="paragraph" w:styleId="6">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widowControl/>
      <w:jc w:val="left"/>
    </w:pPr>
    <w:rPr>
      <w:rFonts w:ascii="宋体" w:hAnsi="宋体" w:cs="宋体"/>
      <w:kern w:val="0"/>
      <w:sz w:val="24"/>
      <w:szCs w:val="24"/>
    </w:rPr>
  </w:style>
  <w:style w:type="paragraph" w:styleId="10">
    <w:name w:val="List Paragraph"/>
    <w:basedOn w:val="1"/>
    <w:qFormat/>
    <w:uiPriority w:val="99"/>
    <w:pPr>
      <w:ind w:firstLine="420" w:firstLineChars="200"/>
    </w:pPr>
  </w:style>
  <w:style w:type="character" w:customStyle="1" w:styleId="11">
    <w:name w:val="页眉 字符"/>
    <w:basedOn w:val="9"/>
    <w:link w:val="6"/>
    <w:qFormat/>
    <w:locked/>
    <w:uiPriority w:val="99"/>
    <w:rPr>
      <w:rFonts w:cs="Times New Roman"/>
      <w:sz w:val="18"/>
      <w:szCs w:val="18"/>
    </w:rPr>
  </w:style>
  <w:style w:type="character" w:customStyle="1" w:styleId="12">
    <w:name w:val="页脚 字符"/>
    <w:basedOn w:val="9"/>
    <w:link w:val="5"/>
    <w:qFormat/>
    <w:locked/>
    <w:uiPriority w:val="99"/>
    <w:rPr>
      <w:rFonts w:cs="Times New Roman"/>
      <w:sz w:val="18"/>
      <w:szCs w:val="18"/>
    </w:rPr>
  </w:style>
  <w:style w:type="character" w:customStyle="1" w:styleId="13">
    <w:name w:val="批注框文本 字符"/>
    <w:basedOn w:val="9"/>
    <w:link w:val="4"/>
    <w:semiHidden/>
    <w:qFormat/>
    <w:locked/>
    <w:uiPriority w:val="99"/>
    <w:rPr>
      <w:rFonts w:cs="Times New Roman"/>
      <w:sz w:val="18"/>
      <w:szCs w:val="18"/>
    </w:rPr>
  </w:style>
  <w:style w:type="character" w:customStyle="1" w:styleId="14">
    <w:name w:val="apple-converted-space"/>
    <w:basedOn w:val="9"/>
    <w:qFormat/>
    <w:uiPriority w:val="99"/>
    <w:rPr>
      <w:rFonts w:cs="Times New Roman"/>
    </w:rPr>
  </w:style>
  <w:style w:type="paragraph" w:customStyle="1" w:styleId="15">
    <w:name w:val="Char"/>
    <w:basedOn w:val="1"/>
    <w:qFormat/>
    <w:uiPriority w:val="99"/>
    <w:pPr>
      <w:snapToGrid w:val="0"/>
      <w:spacing w:line="360" w:lineRule="auto"/>
      <w:ind w:firstLine="200" w:firstLineChars="200"/>
    </w:pPr>
    <w:rPr>
      <w:rFonts w:ascii="Times New Roman" w:hAnsi="Times New Roman" w:eastAsia="仿宋_GB2312"/>
      <w:sz w:val="24"/>
      <w:szCs w:val="24"/>
    </w:rPr>
  </w:style>
  <w:style w:type="paragraph" w:customStyle="1" w:styleId="16">
    <w:name w:val="Char Char Char Char Char Char Char Char Char"/>
    <w:basedOn w:val="1"/>
    <w:qFormat/>
    <w:uiPriority w:val="0"/>
    <w:rPr>
      <w:rFonts w:ascii="方正小标宋简体" w:hAnsi="Times New Roman" w:eastAsia="方正小标宋简体"/>
      <w:bCs/>
      <w:kern w:val="0"/>
      <w:sz w:val="44"/>
      <w:szCs w:val="44"/>
    </w:rPr>
  </w:style>
  <w:style w:type="character" w:customStyle="1" w:styleId="17">
    <w:name w:val="日期 字符"/>
    <w:basedOn w:val="9"/>
    <w:link w:val="3"/>
    <w:semiHidden/>
    <w:qFormat/>
    <w:uiPriority w:val="99"/>
  </w:style>
  <w:style w:type="character" w:customStyle="1" w:styleId="18">
    <w:name w:val="正文文本缩进 字符"/>
    <w:basedOn w:val="9"/>
    <w:link w:val="2"/>
    <w:semiHidden/>
    <w:qFormat/>
    <w:uiPriority w:val="99"/>
  </w:style>
  <w:style w:type="paragraph" w:customStyle="1" w:styleId="19">
    <w:name w:val="Char Char Char Char Char Char Char Char Char1"/>
    <w:basedOn w:val="1"/>
    <w:qFormat/>
    <w:uiPriority w:val="0"/>
    <w:rPr>
      <w:rFonts w:ascii="方正小标宋简体" w:hAnsi="Times New Roman" w:eastAsia="方正小标宋简体"/>
      <w:bCs/>
      <w:kern w:val="0"/>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国家统计局</Company>
  <Pages>16</Pages>
  <Words>1039</Words>
  <Characters>5927</Characters>
  <Lines>49</Lines>
  <Paragraphs>13</Paragraphs>
  <TotalTime>0</TotalTime>
  <ScaleCrop>false</ScaleCrop>
  <LinksUpToDate>false</LinksUpToDate>
  <CharactersWithSpaces>6953</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2019-07-05T02:53:00Z</dcterms:created>
  <dc:creator>zywan</dc:creator>
  <cp:lastModifiedBy>null</cp:lastModifiedBy>
  <cp:lastPrinted>2019-07-12T07:05:00Z</cp:lastPrinted>
  <dcterms:modified xsi:type="dcterms:W3CDTF">2020-03-23T06:27:27Z</dcterms:modified>
  <dc:title>法规与设计管理处承担的考核和迎检工作</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