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附件2</w:t>
      </w:r>
    </w:p>
    <w:p>
      <w:pPr>
        <w:jc w:val="center"/>
        <w:rPr>
          <w:rFonts w:hint="eastAsia"/>
          <w:b/>
          <w:sz w:val="40"/>
          <w:szCs w:val="40"/>
        </w:rPr>
      </w:pPr>
      <w:r>
        <w:rPr>
          <w:rFonts w:hint="eastAsia"/>
          <w:b/>
          <w:sz w:val="40"/>
          <w:szCs w:val="40"/>
        </w:rPr>
        <w:t>红谷滩区</w:t>
      </w:r>
      <w:r>
        <w:rPr>
          <w:rFonts w:hint="eastAsia"/>
          <w:b/>
          <w:sz w:val="40"/>
          <w:szCs w:val="40"/>
          <w:lang w:val="en-US" w:eastAsia="zh-CN"/>
        </w:rPr>
        <w:t>城镇居民</w:t>
      </w:r>
      <w:r>
        <w:rPr>
          <w:rFonts w:hint="eastAsia"/>
          <w:b/>
          <w:sz w:val="40"/>
          <w:szCs w:val="40"/>
        </w:rPr>
        <w:t>遗体免费火化报销审批表</w:t>
      </w:r>
    </w:p>
    <w:tbl>
      <w:tblPr>
        <w:tblStyle w:val="5"/>
        <w:tblW w:w="9367"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1150"/>
        <w:gridCol w:w="1265"/>
        <w:gridCol w:w="482"/>
        <w:gridCol w:w="598"/>
        <w:gridCol w:w="253"/>
        <w:gridCol w:w="162"/>
        <w:gridCol w:w="485"/>
        <w:gridCol w:w="61"/>
        <w:gridCol w:w="604"/>
        <w:gridCol w:w="533"/>
        <w:gridCol w:w="602"/>
        <w:gridCol w:w="1098"/>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117" w:type="dxa"/>
            <w:vMerge w:val="restart"/>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死者</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基本</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情况</w:t>
            </w:r>
          </w:p>
        </w:tc>
        <w:tc>
          <w:tcPr>
            <w:tcW w:w="1150" w:type="dxa"/>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姓名</w:t>
            </w:r>
          </w:p>
        </w:tc>
        <w:tc>
          <w:tcPr>
            <w:tcW w:w="2760" w:type="dxa"/>
            <w:gridSpan w:val="5"/>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c>
          <w:tcPr>
            <w:tcW w:w="1150" w:type="dxa"/>
            <w:gridSpan w:val="3"/>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身份</w:t>
            </w:r>
          </w:p>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证号</w:t>
            </w:r>
          </w:p>
        </w:tc>
        <w:tc>
          <w:tcPr>
            <w:tcW w:w="3190" w:type="dxa"/>
            <w:gridSpan w:val="4"/>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117" w:type="dxa"/>
            <w:vMerge w:val="continue"/>
            <w:noWrap w:val="0"/>
            <w:vAlign w:val="center"/>
          </w:tcPr>
          <w:p>
            <w:pPr>
              <w:snapToGrid w:val="0"/>
              <w:jc w:val="center"/>
              <w:rPr>
                <w:rFonts w:hint="eastAsia" w:ascii="仿宋_GB2312" w:hAnsi="仿宋_GB2312" w:eastAsia="仿宋_GB2312" w:cs="仿宋_GB2312"/>
                <w:b w:val="0"/>
                <w:bCs/>
                <w:kern w:val="0"/>
                <w:sz w:val="28"/>
                <w:szCs w:val="28"/>
              </w:rPr>
            </w:pPr>
          </w:p>
        </w:tc>
        <w:tc>
          <w:tcPr>
            <w:tcW w:w="1150" w:type="dxa"/>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骨灰安放证号</w:t>
            </w:r>
          </w:p>
        </w:tc>
        <w:tc>
          <w:tcPr>
            <w:tcW w:w="2760" w:type="dxa"/>
            <w:gridSpan w:val="5"/>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c>
          <w:tcPr>
            <w:tcW w:w="1150" w:type="dxa"/>
            <w:gridSpan w:val="3"/>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火化</w:t>
            </w:r>
          </w:p>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证号</w:t>
            </w:r>
          </w:p>
        </w:tc>
        <w:tc>
          <w:tcPr>
            <w:tcW w:w="3190" w:type="dxa"/>
            <w:gridSpan w:val="4"/>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117" w:type="dxa"/>
            <w:vMerge w:val="continue"/>
            <w:noWrap w:val="0"/>
            <w:vAlign w:val="center"/>
          </w:tcPr>
          <w:p>
            <w:pPr>
              <w:snapToGrid w:val="0"/>
              <w:jc w:val="center"/>
              <w:rPr>
                <w:rFonts w:hint="eastAsia" w:ascii="仿宋_GB2312" w:hAnsi="仿宋_GB2312" w:eastAsia="仿宋_GB2312" w:cs="仿宋_GB2312"/>
                <w:b w:val="0"/>
                <w:bCs/>
                <w:kern w:val="0"/>
                <w:sz w:val="28"/>
                <w:szCs w:val="28"/>
              </w:rPr>
            </w:pPr>
          </w:p>
        </w:tc>
        <w:tc>
          <w:tcPr>
            <w:tcW w:w="1150" w:type="dxa"/>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户籍所在地</w:t>
            </w:r>
          </w:p>
        </w:tc>
        <w:tc>
          <w:tcPr>
            <w:tcW w:w="7100" w:type="dxa"/>
            <w:gridSpan w:val="12"/>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17" w:type="dxa"/>
            <w:vMerge w:val="restart"/>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申请人</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情况</w:t>
            </w:r>
          </w:p>
        </w:tc>
        <w:tc>
          <w:tcPr>
            <w:tcW w:w="1150" w:type="dxa"/>
            <w:tcBorders>
              <w:bottom w:val="single" w:color="auto" w:sz="4" w:space="0"/>
            </w:tcBorders>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姓名</w:t>
            </w:r>
          </w:p>
        </w:tc>
        <w:tc>
          <w:tcPr>
            <w:tcW w:w="1747" w:type="dxa"/>
            <w:gridSpan w:val="2"/>
            <w:tcBorders>
              <w:bottom w:val="single" w:color="auto" w:sz="4" w:space="0"/>
            </w:tcBorders>
            <w:noWrap w:val="0"/>
            <w:vAlign w:val="center"/>
          </w:tcPr>
          <w:p>
            <w:pPr>
              <w:tabs>
                <w:tab w:val="left" w:pos="5460"/>
                <w:tab w:val="left" w:pos="6463"/>
                <w:tab w:val="left" w:pos="7350"/>
              </w:tabs>
              <w:snapToGrid w:val="0"/>
              <w:spacing w:line="360" w:lineRule="exact"/>
              <w:jc w:val="center"/>
              <w:rPr>
                <w:rFonts w:hint="eastAsia" w:ascii="仿宋_GB2312" w:hAnsi="仿宋_GB2312" w:eastAsia="仿宋_GB2312" w:cs="仿宋_GB2312"/>
                <w:b w:val="0"/>
                <w:bCs/>
                <w:kern w:val="0"/>
                <w:sz w:val="28"/>
                <w:szCs w:val="28"/>
              </w:rPr>
            </w:pPr>
          </w:p>
        </w:tc>
        <w:tc>
          <w:tcPr>
            <w:tcW w:w="851" w:type="dxa"/>
            <w:gridSpan w:val="2"/>
            <w:tcBorders>
              <w:bottom w:val="single" w:color="auto" w:sz="4" w:space="0"/>
            </w:tcBorders>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身份</w:t>
            </w:r>
          </w:p>
          <w:p>
            <w:pPr>
              <w:tabs>
                <w:tab w:val="left" w:pos="5460"/>
                <w:tab w:val="left" w:pos="6463"/>
                <w:tab w:val="left" w:pos="7350"/>
              </w:tabs>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证号</w:t>
            </w:r>
          </w:p>
        </w:tc>
        <w:tc>
          <w:tcPr>
            <w:tcW w:w="2447" w:type="dxa"/>
            <w:gridSpan w:val="6"/>
            <w:tcBorders>
              <w:bottom w:val="single" w:color="auto" w:sz="4" w:space="0"/>
            </w:tcBorders>
            <w:noWrap w:val="0"/>
            <w:vAlign w:val="center"/>
          </w:tcPr>
          <w:p>
            <w:pPr>
              <w:tabs>
                <w:tab w:val="left" w:pos="5460"/>
                <w:tab w:val="left" w:pos="6463"/>
                <w:tab w:val="left" w:pos="7350"/>
              </w:tabs>
              <w:snapToGrid w:val="0"/>
              <w:spacing w:line="360" w:lineRule="exact"/>
              <w:jc w:val="center"/>
              <w:rPr>
                <w:rFonts w:hint="eastAsia" w:ascii="仿宋_GB2312" w:hAnsi="仿宋_GB2312" w:eastAsia="仿宋_GB2312" w:cs="仿宋_GB2312"/>
                <w:b w:val="0"/>
                <w:bCs/>
                <w:kern w:val="0"/>
                <w:sz w:val="28"/>
                <w:szCs w:val="28"/>
              </w:rPr>
            </w:pPr>
          </w:p>
        </w:tc>
        <w:tc>
          <w:tcPr>
            <w:tcW w:w="1098" w:type="dxa"/>
            <w:tcBorders>
              <w:bottom w:val="single" w:color="auto" w:sz="4" w:space="0"/>
            </w:tcBorders>
            <w:noWrap w:val="0"/>
            <w:vAlign w:val="center"/>
          </w:tcPr>
          <w:p>
            <w:pPr>
              <w:tabs>
                <w:tab w:val="left" w:pos="5460"/>
                <w:tab w:val="left" w:pos="6463"/>
                <w:tab w:val="left" w:pos="7350"/>
              </w:tabs>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与死者关系</w:t>
            </w:r>
          </w:p>
        </w:tc>
        <w:tc>
          <w:tcPr>
            <w:tcW w:w="957" w:type="dxa"/>
            <w:tcBorders>
              <w:bottom w:val="single" w:color="auto" w:sz="4" w:space="0"/>
            </w:tcBorders>
            <w:noWrap w:val="0"/>
            <w:vAlign w:val="center"/>
          </w:tcPr>
          <w:p>
            <w:pPr>
              <w:tabs>
                <w:tab w:val="left" w:pos="5460"/>
                <w:tab w:val="left" w:pos="6463"/>
                <w:tab w:val="left" w:pos="7350"/>
              </w:tabs>
              <w:snapToGrid w:val="0"/>
              <w:spacing w:line="360" w:lineRule="exact"/>
              <w:jc w:val="center"/>
              <w:rPr>
                <w:rFonts w:hint="eastAsia" w:ascii="仿宋_GB2312" w:hAnsi="仿宋_GB2312" w:eastAsia="仿宋_GB2312" w:cs="仿宋_GB2312"/>
                <w:b w:val="0"/>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117" w:type="dxa"/>
            <w:vMerge w:val="continue"/>
            <w:noWrap w:val="0"/>
            <w:vAlign w:val="center"/>
          </w:tcPr>
          <w:p>
            <w:pPr>
              <w:snapToGrid w:val="0"/>
              <w:jc w:val="center"/>
              <w:rPr>
                <w:rFonts w:hint="eastAsia" w:ascii="仿宋_GB2312" w:hAnsi="仿宋_GB2312" w:eastAsia="仿宋_GB2312" w:cs="仿宋_GB2312"/>
                <w:b w:val="0"/>
                <w:bCs/>
                <w:kern w:val="0"/>
                <w:sz w:val="28"/>
                <w:szCs w:val="28"/>
              </w:rPr>
            </w:pPr>
          </w:p>
        </w:tc>
        <w:tc>
          <w:tcPr>
            <w:tcW w:w="1150" w:type="dxa"/>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联系</w:t>
            </w:r>
          </w:p>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地址</w:t>
            </w:r>
          </w:p>
        </w:tc>
        <w:tc>
          <w:tcPr>
            <w:tcW w:w="3306" w:type="dxa"/>
            <w:gridSpan w:val="7"/>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c>
          <w:tcPr>
            <w:tcW w:w="1137" w:type="dxa"/>
            <w:gridSpan w:val="2"/>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联系 电话</w:t>
            </w:r>
          </w:p>
        </w:tc>
        <w:tc>
          <w:tcPr>
            <w:tcW w:w="2657" w:type="dxa"/>
            <w:gridSpan w:val="3"/>
            <w:noWrap w:val="0"/>
            <w:vAlign w:val="center"/>
          </w:tcPr>
          <w:p>
            <w:pPr>
              <w:snapToGrid w:val="0"/>
              <w:spacing w:line="360" w:lineRule="exact"/>
              <w:jc w:val="center"/>
              <w:rPr>
                <w:rFonts w:hint="eastAsia" w:ascii="仿宋_GB2312" w:hAnsi="仿宋_GB2312" w:eastAsia="仿宋_GB2312" w:cs="仿宋_GB2312"/>
                <w:b w:val="0"/>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2267" w:type="dxa"/>
            <w:gridSpan w:val="2"/>
            <w:vMerge w:val="restart"/>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社区（村委会）调查情况</w:t>
            </w:r>
          </w:p>
        </w:tc>
        <w:tc>
          <w:tcPr>
            <w:tcW w:w="1265" w:type="dxa"/>
            <w:tcBorders>
              <w:bottom w:val="single" w:color="auto" w:sz="4" w:space="0"/>
            </w:tcBorders>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工作</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单位</w:t>
            </w:r>
          </w:p>
        </w:tc>
        <w:tc>
          <w:tcPr>
            <w:tcW w:w="1080" w:type="dxa"/>
            <w:gridSpan w:val="2"/>
            <w:tcBorders>
              <w:bottom w:val="single" w:color="auto" w:sz="4" w:space="0"/>
            </w:tcBorders>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乱埋</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乱葬</w:t>
            </w:r>
          </w:p>
        </w:tc>
        <w:tc>
          <w:tcPr>
            <w:tcW w:w="900" w:type="dxa"/>
            <w:gridSpan w:val="3"/>
            <w:tcBorders>
              <w:bottom w:val="single" w:color="auto" w:sz="4" w:space="0"/>
            </w:tcBorders>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违规</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办丧</w:t>
            </w:r>
          </w:p>
        </w:tc>
        <w:tc>
          <w:tcPr>
            <w:tcW w:w="3855" w:type="dxa"/>
            <w:gridSpan w:val="6"/>
            <w:vMerge w:val="restart"/>
            <w:noWrap w:val="0"/>
            <w:vAlign w:val="center"/>
          </w:tcPr>
          <w:p>
            <w:pPr>
              <w:snapToGrid w:val="0"/>
              <w:jc w:val="left"/>
              <w:rPr>
                <w:rFonts w:hint="eastAsia" w:ascii="仿宋_GB2312" w:hAnsi="仿宋_GB2312" w:eastAsia="仿宋_GB2312" w:cs="仿宋_GB2312"/>
                <w:b w:val="0"/>
                <w:bCs/>
                <w:kern w:val="0"/>
                <w:sz w:val="28"/>
                <w:szCs w:val="28"/>
              </w:rPr>
            </w:pPr>
          </w:p>
          <w:p>
            <w:pPr>
              <w:snapToGrid w:val="0"/>
              <w:jc w:val="left"/>
              <w:rPr>
                <w:rFonts w:hint="eastAsia" w:ascii="仿宋_GB2312" w:hAnsi="仿宋_GB2312" w:eastAsia="仿宋_GB2312" w:cs="仿宋_GB2312"/>
                <w:b w:val="0"/>
                <w:bCs/>
                <w:kern w:val="0"/>
                <w:sz w:val="28"/>
                <w:szCs w:val="28"/>
              </w:rPr>
            </w:pPr>
          </w:p>
          <w:p>
            <w:pPr>
              <w:snapToGrid w:val="0"/>
              <w:jc w:val="left"/>
              <w:rPr>
                <w:rFonts w:hint="eastAsia" w:ascii="仿宋_GB2312" w:hAnsi="仿宋_GB2312" w:eastAsia="仿宋_GB2312" w:cs="仿宋_GB2312"/>
                <w:b w:val="0"/>
                <w:bCs/>
                <w:kern w:val="0"/>
                <w:sz w:val="28"/>
                <w:szCs w:val="28"/>
                <w:lang w:val="en-US" w:eastAsia="zh-CN"/>
              </w:rPr>
            </w:pPr>
            <w:r>
              <w:rPr>
                <w:rFonts w:hint="eastAsia" w:ascii="仿宋_GB2312" w:hAnsi="仿宋_GB2312" w:eastAsia="仿宋_GB2312" w:cs="仿宋_GB2312"/>
                <w:b w:val="0"/>
                <w:bCs/>
                <w:kern w:val="0"/>
                <w:sz w:val="28"/>
                <w:szCs w:val="28"/>
              </w:rPr>
              <w:t>调查人:</w:t>
            </w:r>
            <w:r>
              <w:rPr>
                <w:rFonts w:hint="eastAsia" w:ascii="仿宋_GB2312" w:hAnsi="仿宋_GB2312" w:eastAsia="仿宋_GB2312" w:cs="仿宋_GB2312"/>
                <w:b w:val="0"/>
                <w:bCs/>
                <w:kern w:val="0"/>
                <w:sz w:val="28"/>
                <w:szCs w:val="28"/>
                <w:lang w:val="en-US" w:eastAsia="zh-CN"/>
              </w:rPr>
              <w:t xml:space="preserve"> </w:t>
            </w:r>
          </w:p>
          <w:p>
            <w:pPr>
              <w:snapToGrid w:val="0"/>
              <w:jc w:val="left"/>
              <w:rPr>
                <w:rFonts w:hint="eastAsia" w:ascii="仿宋_GB2312" w:hAnsi="仿宋_GB2312" w:eastAsia="仿宋_GB2312" w:cs="仿宋_GB2312"/>
                <w:b w:val="0"/>
                <w:bCs/>
                <w:kern w:val="0"/>
                <w:sz w:val="24"/>
              </w:rPr>
            </w:pPr>
            <w:r>
              <w:rPr>
                <w:rFonts w:hint="eastAsia" w:ascii="仿宋_GB2312" w:hAnsi="仿宋_GB2312" w:eastAsia="仿宋_GB2312" w:cs="仿宋_GB2312"/>
                <w:b w:val="0"/>
                <w:bCs/>
                <w:kern w:val="0"/>
                <w:sz w:val="24"/>
              </w:rPr>
              <w:t>（两人以上签字）</w:t>
            </w:r>
          </w:p>
          <w:p>
            <w:pPr>
              <w:snapToGrid w:val="0"/>
              <w:jc w:val="left"/>
              <w:rPr>
                <w:rFonts w:hint="eastAsia" w:ascii="仿宋_GB2312" w:hAnsi="仿宋_GB2312" w:eastAsia="仿宋_GB2312" w:cs="仿宋_GB2312"/>
                <w:b w:val="0"/>
                <w:bCs/>
                <w:kern w:val="0"/>
                <w:sz w:val="24"/>
              </w:rPr>
            </w:pP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 xml:space="preserve">       单位（盖章）</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2267" w:type="dxa"/>
            <w:gridSpan w:val="2"/>
            <w:vMerge w:val="continue"/>
            <w:noWrap w:val="0"/>
            <w:vAlign w:val="center"/>
          </w:tcPr>
          <w:p>
            <w:pPr>
              <w:snapToGrid w:val="0"/>
              <w:jc w:val="center"/>
              <w:rPr>
                <w:rFonts w:hint="eastAsia" w:ascii="仿宋_GB2312" w:hAnsi="仿宋_GB2312" w:eastAsia="仿宋_GB2312" w:cs="仿宋_GB2312"/>
                <w:b w:val="0"/>
                <w:bCs/>
                <w:kern w:val="0"/>
                <w:sz w:val="28"/>
                <w:szCs w:val="28"/>
              </w:rPr>
            </w:pPr>
          </w:p>
        </w:tc>
        <w:tc>
          <w:tcPr>
            <w:tcW w:w="1265" w:type="dxa"/>
            <w:tcBorders>
              <w:bottom w:val="single" w:color="auto" w:sz="4" w:space="0"/>
            </w:tcBorders>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□有</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□无</w:t>
            </w:r>
          </w:p>
        </w:tc>
        <w:tc>
          <w:tcPr>
            <w:tcW w:w="1080" w:type="dxa"/>
            <w:gridSpan w:val="2"/>
            <w:tcBorders>
              <w:bottom w:val="single" w:color="auto" w:sz="4" w:space="0"/>
            </w:tcBorders>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□是</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sym w:font="Wingdings 2" w:char="00A3"/>
            </w:r>
            <w:r>
              <w:rPr>
                <w:rFonts w:hint="eastAsia" w:ascii="仿宋_GB2312" w:hAnsi="仿宋_GB2312" w:eastAsia="仿宋_GB2312" w:cs="仿宋_GB2312"/>
                <w:b w:val="0"/>
                <w:bCs/>
                <w:kern w:val="0"/>
                <w:sz w:val="28"/>
                <w:szCs w:val="28"/>
              </w:rPr>
              <w:t>否</w:t>
            </w:r>
          </w:p>
        </w:tc>
        <w:tc>
          <w:tcPr>
            <w:tcW w:w="900" w:type="dxa"/>
            <w:gridSpan w:val="3"/>
            <w:tcBorders>
              <w:bottom w:val="single" w:color="auto" w:sz="4" w:space="0"/>
            </w:tcBorders>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lang w:eastAsia="zh-CN"/>
              </w:rPr>
              <w:t>□</w:t>
            </w:r>
            <w:r>
              <w:rPr>
                <w:rFonts w:hint="eastAsia" w:ascii="仿宋_GB2312" w:hAnsi="仿宋_GB2312" w:eastAsia="仿宋_GB2312" w:cs="仿宋_GB2312"/>
                <w:b w:val="0"/>
                <w:bCs/>
                <w:kern w:val="0"/>
                <w:sz w:val="28"/>
                <w:szCs w:val="28"/>
              </w:rPr>
              <w:t>是</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□否</w:t>
            </w:r>
          </w:p>
        </w:tc>
        <w:tc>
          <w:tcPr>
            <w:tcW w:w="3855" w:type="dxa"/>
            <w:gridSpan w:val="6"/>
            <w:vMerge w:val="continue"/>
            <w:tcBorders>
              <w:bottom w:val="single" w:color="auto" w:sz="4" w:space="0"/>
            </w:tcBorders>
            <w:noWrap w:val="0"/>
            <w:vAlign w:val="center"/>
          </w:tcPr>
          <w:p>
            <w:pPr>
              <w:snapToGrid w:val="0"/>
              <w:jc w:val="left"/>
              <w:rPr>
                <w:rFonts w:hint="eastAsia" w:ascii="仿宋_GB2312" w:hAnsi="仿宋_GB2312" w:eastAsia="仿宋_GB2312" w:cs="仿宋_GB2312"/>
                <w:b w:val="0"/>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2267" w:type="dxa"/>
            <w:gridSpan w:val="2"/>
            <w:noWrap w:val="0"/>
            <w:vAlign w:val="center"/>
          </w:tcPr>
          <w:p>
            <w:pPr>
              <w:spacing w:line="420" w:lineRule="exact"/>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lang w:val="en-US" w:eastAsia="zh-CN"/>
              </w:rPr>
              <w:t>镇、</w:t>
            </w:r>
            <w:r>
              <w:rPr>
                <w:rFonts w:hint="eastAsia" w:ascii="仿宋_GB2312" w:hAnsi="仿宋_GB2312" w:eastAsia="仿宋_GB2312" w:cs="仿宋_GB2312"/>
                <w:b w:val="0"/>
                <w:bCs/>
                <w:kern w:val="0"/>
                <w:sz w:val="28"/>
                <w:szCs w:val="28"/>
              </w:rPr>
              <w:t>街道审核意见</w:t>
            </w:r>
          </w:p>
        </w:tc>
        <w:tc>
          <w:tcPr>
            <w:tcW w:w="7100" w:type="dxa"/>
            <w:gridSpan w:val="12"/>
            <w:tcBorders>
              <w:bottom w:val="single" w:color="auto" w:sz="4" w:space="0"/>
            </w:tcBorders>
            <w:noWrap w:val="0"/>
            <w:vAlign w:val="center"/>
          </w:tcPr>
          <w:p>
            <w:pPr>
              <w:spacing w:line="300" w:lineRule="exact"/>
              <w:ind w:firstLine="480" w:firstLineChars="200"/>
              <w:rPr>
                <w:rFonts w:hint="eastAsia" w:ascii="仿宋_GB2312" w:hAnsi="仿宋_GB2312" w:eastAsia="仿宋_GB2312" w:cs="仿宋_GB2312"/>
                <w:b w:val="0"/>
                <w:bCs/>
                <w:sz w:val="24"/>
              </w:rPr>
            </w:pPr>
            <w:r>
              <w:rPr>
                <w:rFonts w:hint="eastAsia" w:ascii="仿宋_GB2312" w:hAnsi="仿宋_GB2312" w:eastAsia="仿宋_GB2312" w:cs="仿宋_GB2312"/>
                <w:b w:val="0"/>
                <w:bCs/>
                <w:kern w:val="0"/>
                <w:sz w:val="24"/>
              </w:rPr>
              <w:t>经核查</w:t>
            </w:r>
            <w:r>
              <w:rPr>
                <w:rFonts w:hint="eastAsia" w:ascii="仿宋_GB2312" w:hAnsi="仿宋_GB2312" w:eastAsia="仿宋_GB2312" w:cs="仿宋_GB2312"/>
                <w:b w:val="0"/>
                <w:bCs/>
                <w:sz w:val="24"/>
              </w:rPr>
              <w:t>申请人申报材料，建议：</w:t>
            </w:r>
          </w:p>
          <w:p>
            <w:pPr>
              <w:spacing w:line="360" w:lineRule="exact"/>
              <w:rPr>
                <w:rFonts w:hint="eastAsia" w:ascii="仿宋_GB2312" w:hAnsi="仿宋_GB2312" w:eastAsia="仿宋_GB2312" w:cs="仿宋_GB2312"/>
                <w:b w:val="0"/>
                <w:bCs/>
                <w:sz w:val="24"/>
              </w:rPr>
            </w:pPr>
            <w:r>
              <w:rPr>
                <w:rFonts w:hint="eastAsia" w:ascii="仿宋_GB2312" w:hAnsi="仿宋_GB2312" w:eastAsia="仿宋_GB2312" w:cs="仿宋_GB2312"/>
                <w:b w:val="0"/>
                <w:bCs/>
                <w:kern w:val="0"/>
                <w:sz w:val="28"/>
                <w:szCs w:val="28"/>
              </w:rPr>
              <w:t>□</w:t>
            </w:r>
            <w:r>
              <w:rPr>
                <w:rFonts w:hint="eastAsia" w:ascii="仿宋_GB2312" w:hAnsi="仿宋_GB2312" w:eastAsia="仿宋_GB2312" w:cs="仿宋_GB2312"/>
                <w:b w:val="0"/>
                <w:bCs/>
                <w:sz w:val="24"/>
              </w:rPr>
              <w:t>批准全民遗体免费火化报销，报销金额</w:t>
            </w:r>
            <w:r>
              <w:rPr>
                <w:rFonts w:hint="eastAsia" w:ascii="仿宋_GB2312" w:hAnsi="仿宋_GB2312" w:eastAsia="仿宋_GB2312" w:cs="仿宋_GB2312"/>
                <w:b w:val="0"/>
                <w:bCs/>
                <w:u w:val="single"/>
              </w:rPr>
              <w:t xml:space="preserve">                  </w:t>
            </w:r>
            <w:r>
              <w:rPr>
                <w:rFonts w:hint="eastAsia" w:ascii="仿宋_GB2312" w:hAnsi="仿宋_GB2312" w:eastAsia="仿宋_GB2312" w:cs="仿宋_GB2312"/>
                <w:b w:val="0"/>
                <w:bCs/>
                <w:sz w:val="24"/>
              </w:rPr>
              <w:t>元。</w:t>
            </w:r>
          </w:p>
          <w:p>
            <w:pPr>
              <w:spacing w:line="360" w:lineRule="exact"/>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w:t>
            </w:r>
            <w:r>
              <w:rPr>
                <w:rFonts w:hint="eastAsia" w:ascii="仿宋_GB2312" w:hAnsi="仿宋_GB2312" w:eastAsia="仿宋_GB2312" w:cs="仿宋_GB2312"/>
                <w:b w:val="0"/>
                <w:bCs/>
                <w:sz w:val="24"/>
              </w:rPr>
              <w:t>不予批准全民遗体免费火化报销。原因</w:t>
            </w:r>
            <w:r>
              <w:rPr>
                <w:rFonts w:hint="eastAsia" w:ascii="仿宋_GB2312" w:hAnsi="仿宋_GB2312" w:eastAsia="仿宋_GB2312" w:cs="仿宋_GB2312"/>
                <w:b w:val="0"/>
                <w:bCs/>
                <w:u w:val="single"/>
              </w:rPr>
              <w:t xml:space="preserve">                  </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lang w:val="en-US" w:eastAsia="zh-CN"/>
              </w:rPr>
              <w:t xml:space="preserve">                                 </w:t>
            </w:r>
            <w:r>
              <w:rPr>
                <w:rFonts w:hint="eastAsia" w:ascii="仿宋_GB2312" w:hAnsi="仿宋_GB2312" w:eastAsia="仿宋_GB2312" w:cs="仿宋_GB2312"/>
                <w:b w:val="0"/>
                <w:bCs/>
                <w:kern w:val="0"/>
                <w:sz w:val="28"/>
                <w:szCs w:val="28"/>
              </w:rPr>
              <w:t>单 位（公 章）</w:t>
            </w:r>
          </w:p>
          <w:p>
            <w:pPr>
              <w:snapToGrid w:val="0"/>
              <w:jc w:val="left"/>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2267" w:type="dxa"/>
            <w:gridSpan w:val="2"/>
            <w:noWrap w:val="0"/>
            <w:vAlign w:val="center"/>
          </w:tcPr>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lang w:val="en-US" w:eastAsia="zh-CN"/>
              </w:rPr>
              <w:t>区</w:t>
            </w:r>
            <w:r>
              <w:rPr>
                <w:rFonts w:hint="eastAsia" w:ascii="仿宋_GB2312" w:hAnsi="仿宋_GB2312" w:eastAsia="仿宋_GB2312" w:cs="仿宋_GB2312"/>
                <w:b w:val="0"/>
                <w:bCs/>
                <w:kern w:val="0"/>
                <w:sz w:val="28"/>
                <w:szCs w:val="28"/>
              </w:rPr>
              <w:t>民政局</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审批意见</w:t>
            </w:r>
          </w:p>
        </w:tc>
        <w:tc>
          <w:tcPr>
            <w:tcW w:w="7100" w:type="dxa"/>
            <w:gridSpan w:val="12"/>
            <w:tcBorders>
              <w:bottom w:val="single" w:color="auto" w:sz="4" w:space="0"/>
            </w:tcBorders>
            <w:noWrap w:val="0"/>
            <w:vAlign w:val="center"/>
          </w:tcPr>
          <w:p>
            <w:pPr>
              <w:spacing w:line="300" w:lineRule="exact"/>
              <w:ind w:firstLine="480" w:firstLineChars="200"/>
              <w:rPr>
                <w:rFonts w:hint="eastAsia" w:ascii="仿宋_GB2312" w:hAnsi="仿宋_GB2312" w:eastAsia="仿宋_GB2312" w:cs="仿宋_GB2312"/>
                <w:b w:val="0"/>
                <w:bCs/>
                <w:sz w:val="24"/>
              </w:rPr>
            </w:pPr>
            <w:r>
              <w:rPr>
                <w:rFonts w:hint="eastAsia" w:ascii="仿宋_GB2312" w:hAnsi="仿宋_GB2312" w:eastAsia="仿宋_GB2312" w:cs="仿宋_GB2312"/>
                <w:b w:val="0"/>
                <w:bCs/>
                <w:kern w:val="0"/>
                <w:sz w:val="24"/>
              </w:rPr>
              <w:t>经核定</w:t>
            </w:r>
            <w:r>
              <w:rPr>
                <w:rFonts w:hint="eastAsia" w:ascii="仿宋_GB2312" w:hAnsi="仿宋_GB2312" w:eastAsia="仿宋_GB2312" w:cs="仿宋_GB2312"/>
                <w:b w:val="0"/>
                <w:bCs/>
                <w:sz w:val="24"/>
              </w:rPr>
              <w:t>申请人申报材料，审批结果为：</w:t>
            </w:r>
          </w:p>
          <w:p>
            <w:pPr>
              <w:spacing w:line="360" w:lineRule="exact"/>
              <w:rPr>
                <w:rFonts w:hint="eastAsia" w:ascii="仿宋_GB2312" w:hAnsi="仿宋_GB2312" w:eastAsia="仿宋_GB2312" w:cs="仿宋_GB2312"/>
                <w:b w:val="0"/>
                <w:bCs/>
                <w:sz w:val="24"/>
              </w:rPr>
            </w:pPr>
            <w:r>
              <w:rPr>
                <w:rFonts w:hint="eastAsia" w:ascii="仿宋_GB2312" w:hAnsi="仿宋_GB2312" w:eastAsia="仿宋_GB2312" w:cs="仿宋_GB2312"/>
                <w:b w:val="0"/>
                <w:bCs/>
                <w:kern w:val="0"/>
                <w:sz w:val="28"/>
                <w:szCs w:val="28"/>
              </w:rPr>
              <w:t>□</w:t>
            </w:r>
            <w:r>
              <w:rPr>
                <w:rFonts w:hint="eastAsia" w:ascii="仿宋_GB2312" w:hAnsi="仿宋_GB2312" w:eastAsia="仿宋_GB2312" w:cs="仿宋_GB2312"/>
                <w:b w:val="0"/>
                <w:bCs/>
                <w:sz w:val="24"/>
              </w:rPr>
              <w:t>批准全民遗体免费火化报销，报销金额</w:t>
            </w:r>
            <w:r>
              <w:rPr>
                <w:rFonts w:hint="eastAsia" w:ascii="仿宋_GB2312" w:hAnsi="仿宋_GB2312" w:eastAsia="仿宋_GB2312" w:cs="仿宋_GB2312"/>
                <w:b w:val="0"/>
                <w:bCs/>
                <w:u w:val="single"/>
              </w:rPr>
              <w:t xml:space="preserve">                   </w:t>
            </w:r>
            <w:r>
              <w:rPr>
                <w:rFonts w:hint="eastAsia" w:ascii="仿宋_GB2312" w:hAnsi="仿宋_GB2312" w:eastAsia="仿宋_GB2312" w:cs="仿宋_GB2312"/>
                <w:b w:val="0"/>
                <w:bCs/>
                <w:sz w:val="24"/>
              </w:rPr>
              <w:t xml:space="preserve"> 元。</w:t>
            </w:r>
          </w:p>
          <w:p>
            <w:pPr>
              <w:spacing w:line="360" w:lineRule="exact"/>
              <w:rPr>
                <w:rFonts w:hint="eastAsia" w:ascii="仿宋_GB2312" w:hAnsi="仿宋_GB2312" w:eastAsia="仿宋_GB2312" w:cs="仿宋_GB2312"/>
                <w:b w:val="0"/>
                <w:bCs/>
                <w:sz w:val="24"/>
              </w:rPr>
            </w:pPr>
            <w:r>
              <w:rPr>
                <w:rFonts w:hint="eastAsia" w:ascii="仿宋_GB2312" w:hAnsi="仿宋_GB2312" w:eastAsia="仿宋_GB2312" w:cs="仿宋_GB2312"/>
                <w:b w:val="0"/>
                <w:bCs/>
                <w:kern w:val="0"/>
                <w:sz w:val="28"/>
                <w:szCs w:val="28"/>
              </w:rPr>
              <w:t>□</w:t>
            </w:r>
            <w:r>
              <w:rPr>
                <w:rFonts w:hint="eastAsia" w:ascii="仿宋_GB2312" w:hAnsi="仿宋_GB2312" w:eastAsia="仿宋_GB2312" w:cs="仿宋_GB2312"/>
                <w:b w:val="0"/>
                <w:bCs/>
                <w:sz w:val="24"/>
              </w:rPr>
              <w:t>不予批准全民遗体免费火化报销。原因</w:t>
            </w:r>
            <w:r>
              <w:rPr>
                <w:rFonts w:hint="eastAsia" w:ascii="仿宋_GB2312" w:hAnsi="仿宋_GB2312" w:eastAsia="仿宋_GB2312" w:cs="仿宋_GB2312"/>
                <w:b w:val="0"/>
                <w:bCs/>
                <w:u w:val="single"/>
              </w:rPr>
              <w:t xml:space="preserve">                    .</w:t>
            </w:r>
          </w:p>
          <w:p>
            <w:pPr>
              <w:snapToGrid w:val="0"/>
              <w:rPr>
                <w:rFonts w:hint="eastAsia" w:ascii="仿宋_GB2312" w:hAnsi="仿宋_GB2312" w:eastAsia="仿宋_GB2312" w:cs="仿宋_GB2312"/>
                <w:b w:val="0"/>
                <w:bCs/>
                <w:kern w:val="0"/>
                <w:sz w:val="28"/>
                <w:szCs w:val="28"/>
              </w:rPr>
            </w:pPr>
          </w:p>
          <w:p>
            <w:pPr>
              <w:snapToGrid w:val="0"/>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 xml:space="preserve">  经办人：      审批人：         单 位（公 章）</w:t>
            </w:r>
          </w:p>
          <w:p>
            <w:pPr>
              <w:snapToGrid w:val="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 xml:space="preserve">                               年    月    日</w:t>
            </w:r>
          </w:p>
        </w:tc>
      </w:tr>
    </w:tbl>
    <w:p>
      <w:pPr>
        <w:widowControl/>
        <w:spacing w:line="340" w:lineRule="exact"/>
        <w:rPr>
          <w:rFonts w:hint="eastAsia" w:ascii="仿宋_GB2312" w:hAnsi="仿宋_GB2312" w:eastAsia="仿宋_GB2312" w:cs="仿宋_GB2312"/>
          <w:sz w:val="32"/>
          <w:szCs w:val="32"/>
        </w:rPr>
      </w:pPr>
      <w:r>
        <w:rPr>
          <w:rFonts w:hint="eastAsia" w:ascii="宋体" w:hAnsi="宋体" w:cs="宋体"/>
          <w:kern w:val="0"/>
          <w:szCs w:val="21"/>
        </w:rPr>
        <w:t>注：1.已享受丧葬补助费的公职人员和社会保障部门管理的离退休人员除外；2.须提供死者户口簿、身份证、火化费发票原件</w:t>
      </w:r>
      <w:r>
        <w:rPr>
          <w:rFonts w:hint="eastAsia" w:ascii="宋体" w:hAnsi="宋体" w:cs="宋体"/>
          <w:kern w:val="0"/>
          <w:szCs w:val="21"/>
          <w:lang w:eastAsia="zh-CN"/>
        </w:rPr>
        <w:t>（</w:t>
      </w:r>
      <w:r>
        <w:rPr>
          <w:rFonts w:hint="eastAsia" w:ascii="宋体" w:hAnsi="宋体" w:cs="宋体"/>
          <w:kern w:val="0"/>
          <w:szCs w:val="21"/>
          <w:lang w:val="en-US" w:eastAsia="zh-CN"/>
        </w:rPr>
        <w:t>含消费明细</w:t>
      </w:r>
      <w:r>
        <w:rPr>
          <w:rFonts w:hint="eastAsia" w:ascii="宋体" w:hAnsi="宋体" w:cs="宋体"/>
          <w:kern w:val="0"/>
          <w:szCs w:val="21"/>
          <w:lang w:eastAsia="zh-CN"/>
        </w:rPr>
        <w:t>）</w:t>
      </w:r>
      <w:r>
        <w:rPr>
          <w:rFonts w:hint="eastAsia" w:ascii="宋体" w:hAnsi="宋体" w:cs="宋体"/>
          <w:kern w:val="0"/>
          <w:szCs w:val="21"/>
        </w:rPr>
        <w:t>、火化证（含办理领取社保金凭证、办理领取丧葬抚恤金凭证）原件；3.公墓安葬证或死者所在村委会出具的骨灰安放证明（遗体火化的骨灰必须进入公墓或已建农村公益性墓地安葬、骨灰堂安放）；4.此表一式两份，县（区）、镇（街道）各一份。</w:t>
      </w:r>
      <w:bookmarkStart w:id="0" w:name="_GoBack"/>
      <w:bookmarkEnd w:id="0"/>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1Nzk4YmNiZDNiM2M2MmQ2Y2Q5NTAwZDY2ZGZjODMifQ=="/>
  </w:docVars>
  <w:rsids>
    <w:rsidRoot w:val="69DB3C6B"/>
    <w:rsid w:val="01835A30"/>
    <w:rsid w:val="02304B19"/>
    <w:rsid w:val="0619110F"/>
    <w:rsid w:val="0C6968FB"/>
    <w:rsid w:val="0F0E18EA"/>
    <w:rsid w:val="10707328"/>
    <w:rsid w:val="11D652A7"/>
    <w:rsid w:val="143C7E1E"/>
    <w:rsid w:val="16D9750B"/>
    <w:rsid w:val="1A7C004F"/>
    <w:rsid w:val="1DA60B27"/>
    <w:rsid w:val="26255358"/>
    <w:rsid w:val="29875886"/>
    <w:rsid w:val="2B387A54"/>
    <w:rsid w:val="2C4B569A"/>
    <w:rsid w:val="2EE92281"/>
    <w:rsid w:val="32957885"/>
    <w:rsid w:val="4205595E"/>
    <w:rsid w:val="42AD226D"/>
    <w:rsid w:val="42F02AD9"/>
    <w:rsid w:val="439C2367"/>
    <w:rsid w:val="4D5E1C76"/>
    <w:rsid w:val="50573708"/>
    <w:rsid w:val="51F71675"/>
    <w:rsid w:val="51F74AD5"/>
    <w:rsid w:val="5A550577"/>
    <w:rsid w:val="5AE66DA0"/>
    <w:rsid w:val="5E147AE1"/>
    <w:rsid w:val="61DB5585"/>
    <w:rsid w:val="69DB3C6B"/>
    <w:rsid w:val="6BA823F1"/>
    <w:rsid w:val="731800A5"/>
    <w:rsid w:val="76F1015B"/>
    <w:rsid w:val="7F9B1341"/>
    <w:rsid w:val="7F9D2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sz w:val="28"/>
      <w:szCs w:val="2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qFormat/>
    <w:uiPriority w:val="0"/>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2920</Words>
  <Characters>2978</Characters>
  <Lines>0</Lines>
  <Paragraphs>0</Paragraphs>
  <TotalTime>5</TotalTime>
  <ScaleCrop>false</ScaleCrop>
  <LinksUpToDate>false</LinksUpToDate>
  <CharactersWithSpaces>3300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2023-07-20T03:06:00Z</dcterms:created>
  <dc:creator>WPS_1592009528</dc:creator>
  <cp:lastModifiedBy>Administrator</cp:lastModifiedBy>
  <cp:lastPrinted>2024-10-12T02:32:00Z</cp:lastPrinted>
  <dcterms:modified xsi:type="dcterms:W3CDTF">2024-11-12T02:19:22Z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7EDDBFEFF6D6488EBD87B5AD72C10C20_11</vt:lpwstr>
  </property>
</Properties>
</file>