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FD03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jc w:val="left"/>
        <w:textAlignment w:val="auto"/>
        <w:rPr>
          <w:rFonts w:hint="eastAsia" w:ascii="方正小标宋_GBK" w:hAnsi="方正小标宋_GBK" w:eastAsia="方正小标宋_GBK" w:cs="方正小标宋_GBK"/>
          <w:bCs/>
          <w:color w:val="000000"/>
          <w:kern w:val="0"/>
          <w:sz w:val="44"/>
          <w:szCs w:val="44"/>
        </w:rPr>
      </w:pPr>
    </w:p>
    <w:p w14:paraId="188F98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Cs/>
          <w:color w:val="000000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color w:val="000000"/>
          <w:kern w:val="0"/>
          <w:sz w:val="44"/>
          <w:szCs w:val="44"/>
          <w:lang w:eastAsia="zh-CN"/>
        </w:rPr>
        <w:t>南昌市</w:t>
      </w:r>
      <w:r>
        <w:rPr>
          <w:rFonts w:hint="eastAsia" w:ascii="方正小标宋_GBK" w:hAnsi="方正小标宋_GBK" w:eastAsia="方正小标宋_GBK" w:cs="方正小标宋_GBK"/>
          <w:bCs/>
          <w:color w:val="000000"/>
          <w:kern w:val="0"/>
          <w:sz w:val="44"/>
          <w:szCs w:val="44"/>
        </w:rPr>
        <w:t>第五批</w:t>
      </w:r>
      <w:r>
        <w:rPr>
          <w:rFonts w:hint="eastAsia" w:ascii="方正小标宋_GBK" w:hAnsi="方正小标宋_GBK" w:eastAsia="方正小标宋_GBK" w:cs="方正小标宋_GBK"/>
          <w:bCs/>
          <w:color w:val="000000"/>
          <w:spacing w:val="4"/>
          <w:kern w:val="0"/>
          <w:sz w:val="44"/>
          <w:szCs w:val="44"/>
        </w:rPr>
        <w:t>省</w:t>
      </w:r>
      <w:r>
        <w:rPr>
          <w:rFonts w:hint="eastAsia" w:ascii="方正小标宋_GBK" w:hAnsi="方正小标宋_GBK" w:eastAsia="方正小标宋_GBK" w:cs="方正小标宋_GBK"/>
          <w:bCs/>
          <w:color w:val="000000"/>
          <w:kern w:val="0"/>
          <w:sz w:val="44"/>
          <w:szCs w:val="44"/>
        </w:rPr>
        <w:t>级</w:t>
      </w:r>
      <w:r>
        <w:rPr>
          <w:rFonts w:hint="eastAsia" w:ascii="方正小标宋_GBK" w:hAnsi="方正小标宋_GBK" w:eastAsia="方正小标宋_GBK" w:cs="方正小标宋_GBK"/>
          <w:bCs/>
          <w:color w:val="000000"/>
          <w:kern w:val="0"/>
          <w:sz w:val="44"/>
          <w:szCs w:val="44"/>
          <w:lang w:eastAsia="zh-CN"/>
        </w:rPr>
        <w:t>非遗</w:t>
      </w:r>
      <w:r>
        <w:rPr>
          <w:rFonts w:hint="eastAsia" w:ascii="方正小标宋_GBK" w:hAnsi="方正小标宋_GBK" w:eastAsia="方正小标宋_GBK" w:cs="方正小标宋_GBK"/>
          <w:bCs/>
          <w:color w:val="000000"/>
          <w:kern w:val="0"/>
          <w:sz w:val="44"/>
          <w:szCs w:val="44"/>
        </w:rPr>
        <w:t>代表性传承人推荐申报名单</w:t>
      </w:r>
      <w:r>
        <w:rPr>
          <w:rFonts w:hint="eastAsia" w:ascii="方正小标宋_GBK" w:hAnsi="方正小标宋_GBK" w:eastAsia="方正小标宋_GBK" w:cs="方正小标宋_GBK"/>
          <w:bCs/>
          <w:color w:val="000000"/>
          <w:kern w:val="0"/>
          <w:sz w:val="44"/>
          <w:szCs w:val="44"/>
          <w:lang w:eastAsia="zh-CN"/>
        </w:rPr>
        <w:t>（第二批）</w:t>
      </w:r>
      <w:bookmarkStart w:id="0" w:name="_GoBack"/>
      <w:bookmarkEnd w:id="0"/>
    </w:p>
    <w:p w14:paraId="71C4A0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150" w:firstLineChars="50"/>
        <w:jc w:val="left"/>
        <w:textAlignment w:val="auto"/>
        <w:rPr>
          <w:rFonts w:hint="eastAsia" w:ascii="仿宋" w:hAnsi="仿宋" w:eastAsia="仿宋" w:cs="仿宋"/>
          <w:bCs/>
          <w:color w:val="000000"/>
          <w:kern w:val="0"/>
          <w:sz w:val="30"/>
          <w:szCs w:val="30"/>
        </w:rPr>
      </w:pPr>
    </w:p>
    <w:p w14:paraId="42769AF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jc w:val="left"/>
        <w:textAlignment w:val="auto"/>
        <w:rPr>
          <w:rFonts w:hint="default" w:ascii="仿宋_GB2312" w:hAnsi="仿宋_GB2312" w:eastAsia="仿宋_GB2312" w:cs="仿宋_GB2312"/>
          <w:bCs/>
          <w:color w:val="000000"/>
          <w:kern w:val="0"/>
          <w:sz w:val="44"/>
          <w:szCs w:val="44"/>
          <w:lang w:val="en-US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30"/>
          <w:szCs w:val="30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0"/>
          <w:szCs w:val="30"/>
          <w:lang w:val="en-US" w:eastAsia="zh-CN"/>
        </w:rPr>
        <w:t xml:space="preserve">                                     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0"/>
          <w:szCs w:val="30"/>
          <w:lang w:val="en-US" w:eastAsia="zh-CN"/>
        </w:rPr>
        <w:t xml:space="preserve">                                </w:t>
      </w:r>
      <w:r>
        <w:rPr>
          <w:rFonts w:hint="eastAsia" w:ascii="仿宋_GB2312" w:hAnsi="仿宋_GB2312" w:cs="仿宋_GB2312"/>
          <w:bCs/>
          <w:color w:val="000000"/>
          <w:kern w:val="0"/>
          <w:sz w:val="30"/>
          <w:szCs w:val="30"/>
          <w:lang w:val="en-US" w:eastAsia="zh-CN"/>
        </w:rPr>
        <w:t xml:space="preserve">                               </w:t>
      </w:r>
    </w:p>
    <w:tbl>
      <w:tblPr>
        <w:tblStyle w:val="3"/>
        <w:tblW w:w="151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3"/>
        <w:gridCol w:w="855"/>
        <w:gridCol w:w="810"/>
        <w:gridCol w:w="870"/>
        <w:gridCol w:w="891"/>
        <w:gridCol w:w="804"/>
        <w:gridCol w:w="1036"/>
        <w:gridCol w:w="1154"/>
        <w:gridCol w:w="420"/>
        <w:gridCol w:w="690"/>
        <w:gridCol w:w="1170"/>
        <w:gridCol w:w="1291"/>
        <w:gridCol w:w="1845"/>
        <w:gridCol w:w="1224"/>
        <w:gridCol w:w="1085"/>
        <w:gridCol w:w="511"/>
      </w:tblGrid>
      <w:tr w14:paraId="4ED78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513" w:type="dxa"/>
            <w:vMerge w:val="restart"/>
            <w:noWrap w:val="0"/>
            <w:vAlign w:val="center"/>
          </w:tcPr>
          <w:p w14:paraId="2CBF1E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5266" w:type="dxa"/>
            <w:gridSpan w:val="6"/>
            <w:noWrap w:val="0"/>
            <w:vAlign w:val="center"/>
          </w:tcPr>
          <w:p w14:paraId="6CDF79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项目基本信息</w:t>
            </w:r>
          </w:p>
        </w:tc>
        <w:tc>
          <w:tcPr>
            <w:tcW w:w="9390" w:type="dxa"/>
            <w:gridSpan w:val="9"/>
            <w:noWrap w:val="0"/>
            <w:vAlign w:val="center"/>
          </w:tcPr>
          <w:p w14:paraId="5A4E2B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代表性传承人基本信息</w:t>
            </w:r>
          </w:p>
        </w:tc>
      </w:tr>
      <w:tr w14:paraId="7DBA2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" w:type="dxa"/>
            <w:vMerge w:val="continue"/>
            <w:noWrap w:val="0"/>
            <w:vAlign w:val="center"/>
          </w:tcPr>
          <w:p w14:paraId="4E7DA1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855" w:type="dxa"/>
            <w:noWrap w:val="0"/>
            <w:vAlign w:val="center"/>
          </w:tcPr>
          <w:p w14:paraId="29A42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项目</w:t>
            </w:r>
          </w:p>
          <w:p w14:paraId="2AFFF0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类别</w:t>
            </w:r>
          </w:p>
        </w:tc>
        <w:tc>
          <w:tcPr>
            <w:tcW w:w="810" w:type="dxa"/>
            <w:noWrap w:val="0"/>
            <w:vAlign w:val="center"/>
          </w:tcPr>
          <w:p w14:paraId="5A468B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项目编号</w:t>
            </w:r>
          </w:p>
        </w:tc>
        <w:tc>
          <w:tcPr>
            <w:tcW w:w="870" w:type="dxa"/>
            <w:noWrap w:val="0"/>
            <w:vAlign w:val="center"/>
          </w:tcPr>
          <w:p w14:paraId="420D89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项目</w:t>
            </w:r>
          </w:p>
          <w:p w14:paraId="12E589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名称</w:t>
            </w:r>
          </w:p>
        </w:tc>
        <w:tc>
          <w:tcPr>
            <w:tcW w:w="891" w:type="dxa"/>
            <w:noWrap w:val="0"/>
            <w:vAlign w:val="center"/>
          </w:tcPr>
          <w:p w14:paraId="7CC8F4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申报地区或单位</w:t>
            </w:r>
          </w:p>
        </w:tc>
        <w:tc>
          <w:tcPr>
            <w:tcW w:w="804" w:type="dxa"/>
            <w:noWrap w:val="0"/>
            <w:vAlign w:val="center"/>
          </w:tcPr>
          <w:p w14:paraId="19AAAB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黑体" w:hAnsi="黑体" w:eastAsia="黑体" w:cs="黑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所在地</w:t>
            </w:r>
          </w:p>
        </w:tc>
        <w:tc>
          <w:tcPr>
            <w:tcW w:w="1036" w:type="dxa"/>
            <w:noWrap w:val="0"/>
            <w:vAlign w:val="center"/>
          </w:tcPr>
          <w:p w14:paraId="78AAA8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入选</w:t>
            </w: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  <w:lang w:val="en-US" w:eastAsia="zh-CN"/>
              </w:rPr>
              <w:t>省</w:t>
            </w: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级名录时间</w:t>
            </w:r>
          </w:p>
          <w:p w14:paraId="284496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（具体到年）</w:t>
            </w:r>
          </w:p>
        </w:tc>
        <w:tc>
          <w:tcPr>
            <w:tcW w:w="1154" w:type="dxa"/>
            <w:noWrap w:val="0"/>
            <w:vAlign w:val="center"/>
          </w:tcPr>
          <w:p w14:paraId="71DC5D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420" w:type="dxa"/>
            <w:noWrap w:val="0"/>
            <w:vAlign w:val="center"/>
          </w:tcPr>
          <w:p w14:paraId="740BDE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690" w:type="dxa"/>
            <w:noWrap w:val="0"/>
            <w:vAlign w:val="center"/>
          </w:tcPr>
          <w:p w14:paraId="6E0E0F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民族</w:t>
            </w:r>
          </w:p>
        </w:tc>
        <w:tc>
          <w:tcPr>
            <w:tcW w:w="1170" w:type="dxa"/>
            <w:noWrap w:val="0"/>
            <w:vAlign w:val="center"/>
          </w:tcPr>
          <w:p w14:paraId="2290C1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出生</w:t>
            </w:r>
          </w:p>
          <w:p w14:paraId="611A61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年月</w:t>
            </w:r>
          </w:p>
        </w:tc>
        <w:tc>
          <w:tcPr>
            <w:tcW w:w="1291" w:type="dxa"/>
            <w:noWrap w:val="0"/>
            <w:vAlign w:val="center"/>
          </w:tcPr>
          <w:p w14:paraId="1ABA1D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累计从事该非遗项目传承实践年限</w:t>
            </w:r>
          </w:p>
        </w:tc>
        <w:tc>
          <w:tcPr>
            <w:tcW w:w="1845" w:type="dxa"/>
            <w:noWrap w:val="0"/>
            <w:vAlign w:val="center"/>
          </w:tcPr>
          <w:p w14:paraId="2DE21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认定为市级非遗代表性传承人时间（具体到年月）</w:t>
            </w:r>
          </w:p>
        </w:tc>
        <w:tc>
          <w:tcPr>
            <w:tcW w:w="1224" w:type="dxa"/>
            <w:noWrap w:val="0"/>
            <w:vAlign w:val="center"/>
          </w:tcPr>
          <w:p w14:paraId="118B22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  <w:lang w:eastAsia="zh-CN"/>
              </w:rPr>
              <w:t>长期居住或工作所在地区</w:t>
            </w:r>
          </w:p>
        </w:tc>
        <w:tc>
          <w:tcPr>
            <w:tcW w:w="1085" w:type="dxa"/>
            <w:noWrap w:val="0"/>
            <w:vAlign w:val="center"/>
          </w:tcPr>
          <w:p w14:paraId="72B8B5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主要开展传承活动地区</w:t>
            </w:r>
          </w:p>
        </w:tc>
        <w:tc>
          <w:tcPr>
            <w:tcW w:w="511" w:type="dxa"/>
            <w:noWrap w:val="0"/>
            <w:vAlign w:val="center"/>
          </w:tcPr>
          <w:p w14:paraId="65DC76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24702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3" w:type="dxa"/>
            <w:noWrap w:val="0"/>
            <w:vAlign w:val="top"/>
          </w:tcPr>
          <w:p w14:paraId="375CFE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55" w:type="dxa"/>
            <w:noWrap w:val="0"/>
            <w:vAlign w:val="top"/>
          </w:tcPr>
          <w:p w14:paraId="2418D3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传统美术</w:t>
            </w:r>
          </w:p>
        </w:tc>
        <w:tc>
          <w:tcPr>
            <w:tcW w:w="810" w:type="dxa"/>
            <w:noWrap w:val="0"/>
            <w:vAlign w:val="top"/>
          </w:tcPr>
          <w:p w14:paraId="5B5E5A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Ⅶ-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70" w:type="dxa"/>
            <w:noWrap w:val="0"/>
            <w:vAlign w:val="top"/>
          </w:tcPr>
          <w:p w14:paraId="1F7922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瓷板画</w:t>
            </w:r>
          </w:p>
        </w:tc>
        <w:tc>
          <w:tcPr>
            <w:tcW w:w="891" w:type="dxa"/>
            <w:noWrap w:val="0"/>
            <w:vAlign w:val="top"/>
          </w:tcPr>
          <w:p w14:paraId="3B082C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江西省南昌市</w:t>
            </w:r>
          </w:p>
        </w:tc>
        <w:tc>
          <w:tcPr>
            <w:tcW w:w="804" w:type="dxa"/>
            <w:noWrap w:val="0"/>
            <w:vAlign w:val="top"/>
          </w:tcPr>
          <w:p w14:paraId="791611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江西省南昌市</w:t>
            </w:r>
          </w:p>
        </w:tc>
        <w:tc>
          <w:tcPr>
            <w:tcW w:w="1036" w:type="dxa"/>
            <w:noWrap w:val="0"/>
            <w:vAlign w:val="top"/>
          </w:tcPr>
          <w:p w14:paraId="506FCA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2006年</w:t>
            </w:r>
          </w:p>
        </w:tc>
        <w:tc>
          <w:tcPr>
            <w:tcW w:w="1154" w:type="dxa"/>
            <w:noWrap w:val="0"/>
            <w:vAlign w:val="top"/>
          </w:tcPr>
          <w:p w14:paraId="03855D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武育伦</w:t>
            </w:r>
          </w:p>
        </w:tc>
        <w:tc>
          <w:tcPr>
            <w:tcW w:w="420" w:type="dxa"/>
            <w:noWrap w:val="0"/>
            <w:vAlign w:val="top"/>
          </w:tcPr>
          <w:p w14:paraId="21C7FB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男</w:t>
            </w:r>
          </w:p>
        </w:tc>
        <w:tc>
          <w:tcPr>
            <w:tcW w:w="690" w:type="dxa"/>
            <w:noWrap w:val="0"/>
            <w:vAlign w:val="top"/>
          </w:tcPr>
          <w:p w14:paraId="2B4EAE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汉</w:t>
            </w:r>
          </w:p>
        </w:tc>
        <w:tc>
          <w:tcPr>
            <w:tcW w:w="1170" w:type="dxa"/>
            <w:noWrap w:val="0"/>
            <w:vAlign w:val="top"/>
          </w:tcPr>
          <w:p w14:paraId="71F319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1964.8</w:t>
            </w:r>
          </w:p>
        </w:tc>
        <w:tc>
          <w:tcPr>
            <w:tcW w:w="1291" w:type="dxa"/>
            <w:noWrap w:val="0"/>
            <w:vAlign w:val="top"/>
          </w:tcPr>
          <w:p w14:paraId="39103D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42年</w:t>
            </w:r>
          </w:p>
        </w:tc>
        <w:tc>
          <w:tcPr>
            <w:tcW w:w="1845" w:type="dxa"/>
            <w:noWrap w:val="0"/>
            <w:vAlign w:val="top"/>
          </w:tcPr>
          <w:p w14:paraId="62D5F5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2019年6月</w:t>
            </w:r>
          </w:p>
        </w:tc>
        <w:tc>
          <w:tcPr>
            <w:tcW w:w="1224" w:type="dxa"/>
            <w:noWrap w:val="0"/>
            <w:vAlign w:val="top"/>
          </w:tcPr>
          <w:p w14:paraId="7BAEBF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南昌市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和景德镇市</w:t>
            </w:r>
          </w:p>
        </w:tc>
        <w:tc>
          <w:tcPr>
            <w:tcW w:w="1085" w:type="dxa"/>
            <w:noWrap w:val="0"/>
            <w:vAlign w:val="top"/>
          </w:tcPr>
          <w:p w14:paraId="7B1C7E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南昌市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和景德镇市</w:t>
            </w:r>
          </w:p>
        </w:tc>
        <w:tc>
          <w:tcPr>
            <w:tcW w:w="511" w:type="dxa"/>
            <w:noWrap w:val="0"/>
            <w:vAlign w:val="top"/>
          </w:tcPr>
          <w:p w14:paraId="4218CF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备选</w:t>
            </w:r>
          </w:p>
        </w:tc>
      </w:tr>
    </w:tbl>
    <w:p w14:paraId="17E365BC">
      <w:pPr>
        <w:jc w:val="both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Droid Sans Ethiop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Droid Sans Ethiop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roid Sans Ethiopic">
    <w:panose1 w:val="020B0606030804020204"/>
    <w:charset w:val="00"/>
    <w:family w:val="auto"/>
    <w:pitch w:val="default"/>
    <w:sig w:usb0="00000003" w:usb1="00000000" w:usb2="000008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AE18D1"/>
    <w:rsid w:val="067D4482"/>
    <w:rsid w:val="0F0D4256"/>
    <w:rsid w:val="134A4EBA"/>
    <w:rsid w:val="167265A8"/>
    <w:rsid w:val="18537A7F"/>
    <w:rsid w:val="1D17405F"/>
    <w:rsid w:val="27954C93"/>
    <w:rsid w:val="2C8D252E"/>
    <w:rsid w:val="2DD52350"/>
    <w:rsid w:val="38A766AC"/>
    <w:rsid w:val="478A424C"/>
    <w:rsid w:val="59E14F66"/>
    <w:rsid w:val="5D5A4C3A"/>
    <w:rsid w:val="5DEA03F9"/>
    <w:rsid w:val="5E8D251B"/>
    <w:rsid w:val="6A890F99"/>
    <w:rsid w:val="74BE565C"/>
    <w:rsid w:val="78231F08"/>
    <w:rsid w:val="79190D49"/>
    <w:rsid w:val="7F5FC7FE"/>
    <w:rsid w:val="7FDF2BC5"/>
    <w:rsid w:val="DDEFD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widowControl/>
      <w:spacing w:before="100" w:beforeLines="5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220</Words>
  <Characters>234</Characters>
  <Lines>0</Lines>
  <Paragraphs>0</Paragraphs>
  <TotalTime>0</TotalTime>
  <ScaleCrop>false</ScaleCrop>
  <LinksUpToDate>false</LinksUpToDate>
  <CharactersWithSpaces>345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2026-08-06T01:28:00Z</dcterms:created>
  <dc:creator>Administrator</dc:creator>
  <cp:lastModifiedBy>小明</cp:lastModifiedBy>
  <dcterms:modified xsi:type="dcterms:W3CDTF">2026-10-12T16:09:18Z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KSOTemplateDocerSaveRecord">
    <vt:lpwstr>eyJoZGlkIjoiZDNiOWY0OTk4NDQxNmZjYjM2NDQ5ZDhmMGJiZmIzYjIiLCJ1c2VySWQiOiIzMzIyMzYzMjgifQ==</vt:lpwstr>
  </property>
  <property fmtid="{D5CDD505-2E9C-101B-9397-08002B2CF9AE}" pid="4" name="ICV">
    <vt:lpwstr>988D697629BC404DA79DEC3A0AB92D34_13</vt:lpwstr>
  </property>
</Properties>
</file>