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30"/>
        <w:jc w:val="center"/>
        <w:rPr>
          <w:rFonts w:ascii="仿宋_GB2312" w:hAnsi="楷体" w:eastAsia="仿宋_GB2312"/>
          <w:sz w:val="32"/>
          <w:szCs w:val="32"/>
        </w:rPr>
      </w:pPr>
      <w:r>
        <w:rPr>
          <w:rFonts w:hint="eastAsia" w:ascii="仿宋_GB2312" w:hAnsi="楷体" w:eastAsia="仿宋_GB2312"/>
          <w:sz w:val="32"/>
          <w:szCs w:val="32"/>
        </w:rPr>
        <w:t xml:space="preserve">                </w:t>
      </w:r>
    </w:p>
    <w:p>
      <w:pPr>
        <w:autoSpaceDE w:val="0"/>
        <w:autoSpaceDN w:val="0"/>
        <w:adjustRightInd w:val="0"/>
        <w:spacing w:line="560" w:lineRule="exact"/>
        <w:jc w:val="center"/>
        <w:rPr>
          <w:rFonts w:eastAsia="方正小标宋简体" w:cs="宋体"/>
          <w:b/>
          <w:bCs/>
          <w:sz w:val="44"/>
          <w:szCs w:val="44"/>
          <w:lang w:val="zh-CN"/>
        </w:rPr>
      </w:pPr>
      <w:r>
        <w:rPr>
          <w:rFonts w:hint="eastAsia" w:eastAsia="方正小标宋简体" w:cs="宋体"/>
          <w:b/>
          <w:bCs/>
          <w:sz w:val="44"/>
          <w:szCs w:val="44"/>
          <w:lang w:val="zh-CN"/>
        </w:rPr>
        <w:t>关于南昌县</w:t>
      </w:r>
      <w:r>
        <w:rPr>
          <w:rFonts w:eastAsia="方正小标宋简体" w:cs="宋体"/>
          <w:b/>
          <w:bCs/>
          <w:sz w:val="44"/>
          <w:szCs w:val="44"/>
          <w:lang w:val="zh-CN"/>
        </w:rPr>
        <w:t>2018</w:t>
      </w:r>
      <w:r>
        <w:rPr>
          <w:rFonts w:hint="eastAsia" w:eastAsia="方正小标宋简体" w:cs="宋体"/>
          <w:b/>
          <w:bCs/>
          <w:sz w:val="44"/>
          <w:szCs w:val="44"/>
          <w:lang w:val="zh-CN"/>
        </w:rPr>
        <w:t>年财政预算执行情况和</w:t>
      </w:r>
    </w:p>
    <w:p>
      <w:pPr>
        <w:autoSpaceDE w:val="0"/>
        <w:autoSpaceDN w:val="0"/>
        <w:adjustRightInd w:val="0"/>
        <w:spacing w:line="560" w:lineRule="exact"/>
        <w:jc w:val="center"/>
        <w:rPr>
          <w:rFonts w:eastAsia="方正小标宋简体" w:cs="宋体"/>
          <w:b/>
          <w:bCs/>
          <w:sz w:val="44"/>
          <w:szCs w:val="44"/>
          <w:lang w:val="zh-CN"/>
        </w:rPr>
      </w:pPr>
      <w:r>
        <w:rPr>
          <w:rFonts w:eastAsia="方正小标宋简体" w:cs="宋体"/>
          <w:b/>
          <w:bCs/>
          <w:sz w:val="44"/>
          <w:szCs w:val="44"/>
          <w:lang w:val="zh-CN"/>
        </w:rPr>
        <w:t>2019</w:t>
      </w:r>
      <w:r>
        <w:rPr>
          <w:rFonts w:hint="eastAsia" w:eastAsia="方正小标宋简体" w:cs="宋体"/>
          <w:b/>
          <w:bCs/>
          <w:sz w:val="44"/>
          <w:szCs w:val="44"/>
          <w:lang w:val="zh-CN"/>
        </w:rPr>
        <w:t>年财政预算草案的报告</w:t>
      </w:r>
    </w:p>
    <w:p>
      <w:pPr>
        <w:autoSpaceDE w:val="0"/>
        <w:autoSpaceDN w:val="0"/>
        <w:adjustRightInd w:val="0"/>
        <w:spacing w:line="560" w:lineRule="exact"/>
        <w:jc w:val="center"/>
        <w:rPr>
          <w:rFonts w:eastAsia="楷体_GB2312" w:cs="楷体_GB2312"/>
          <w:sz w:val="30"/>
          <w:szCs w:val="30"/>
          <w:lang w:val="zh-CN"/>
        </w:rPr>
      </w:pPr>
    </w:p>
    <w:p>
      <w:pPr>
        <w:autoSpaceDE w:val="0"/>
        <w:autoSpaceDN w:val="0"/>
        <w:adjustRightInd w:val="0"/>
        <w:spacing w:line="560" w:lineRule="exact"/>
        <w:jc w:val="center"/>
        <w:rPr>
          <w:rFonts w:eastAsia="楷体_GB2312" w:cs="楷体_GB2312"/>
          <w:sz w:val="30"/>
          <w:szCs w:val="30"/>
          <w:lang w:val="zh-CN"/>
        </w:rPr>
      </w:pPr>
      <w:r>
        <w:rPr>
          <w:rFonts w:hint="eastAsia" w:eastAsia="楷体_GB2312" w:cs="楷体_GB2312"/>
          <w:sz w:val="30"/>
          <w:szCs w:val="30"/>
          <w:lang w:val="zh-CN"/>
        </w:rPr>
        <w:t>（2019年1月21日在南昌县第十六届人民代表大会第四次会议上）</w:t>
      </w:r>
    </w:p>
    <w:p>
      <w:pPr>
        <w:autoSpaceDE w:val="0"/>
        <w:autoSpaceDN w:val="0"/>
        <w:adjustRightInd w:val="0"/>
        <w:spacing w:line="560" w:lineRule="exact"/>
        <w:jc w:val="center"/>
        <w:rPr>
          <w:rFonts w:eastAsia="楷体_GB2312" w:cs="仿宋_GB2312"/>
          <w:sz w:val="32"/>
          <w:szCs w:val="32"/>
          <w:lang w:val="zh-CN"/>
        </w:rPr>
      </w:pPr>
      <w:r>
        <w:rPr>
          <w:rFonts w:hint="eastAsia" w:eastAsia="楷体_GB2312" w:cs="仿宋_GB2312"/>
          <w:sz w:val="32"/>
          <w:szCs w:val="32"/>
          <w:lang w:val="zh-CN"/>
        </w:rPr>
        <w:t>南昌县财政局局长   廖淑敏</w:t>
      </w:r>
    </w:p>
    <w:p>
      <w:pPr>
        <w:widowControl/>
        <w:spacing w:line="560" w:lineRule="exact"/>
        <w:jc w:val="left"/>
        <w:rPr>
          <w:rFonts w:eastAsia="楷体_GB2312" w:cs="宋体"/>
          <w:b/>
          <w:kern w:val="0"/>
          <w:sz w:val="32"/>
          <w:szCs w:val="32"/>
        </w:rPr>
      </w:pPr>
    </w:p>
    <w:p>
      <w:pPr>
        <w:widowControl/>
        <w:spacing w:line="560" w:lineRule="exact"/>
        <w:jc w:val="left"/>
        <w:rPr>
          <w:rFonts w:eastAsia="楷体_GB2312" w:cs="宋体"/>
          <w:b/>
          <w:kern w:val="0"/>
          <w:sz w:val="32"/>
          <w:szCs w:val="32"/>
        </w:rPr>
      </w:pPr>
      <w:r>
        <w:rPr>
          <w:rFonts w:hint="eastAsia" w:eastAsia="楷体_GB2312" w:cs="宋体"/>
          <w:b/>
          <w:kern w:val="0"/>
          <w:sz w:val="32"/>
          <w:szCs w:val="32"/>
        </w:rPr>
        <w:t>各位代表：</w:t>
      </w:r>
    </w:p>
    <w:p>
      <w:pPr>
        <w:widowControl/>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我受县人民政府委托，向大会报告</w:t>
      </w:r>
      <w:r>
        <w:rPr>
          <w:rFonts w:eastAsia="仿宋_GB2312" w:cs="宋体"/>
          <w:kern w:val="0"/>
          <w:sz w:val="32"/>
          <w:szCs w:val="32"/>
        </w:rPr>
        <w:t>2018</w:t>
      </w:r>
      <w:r>
        <w:rPr>
          <w:rFonts w:hint="eastAsia" w:eastAsia="仿宋_GB2312" w:cs="宋体"/>
          <w:kern w:val="0"/>
          <w:sz w:val="32"/>
          <w:szCs w:val="32"/>
        </w:rPr>
        <w:t>年全县和县本级财政预算执行情况和</w:t>
      </w:r>
      <w:r>
        <w:rPr>
          <w:rFonts w:eastAsia="仿宋_GB2312" w:cs="宋体"/>
          <w:kern w:val="0"/>
          <w:sz w:val="32"/>
          <w:szCs w:val="32"/>
        </w:rPr>
        <w:t>2019</w:t>
      </w:r>
      <w:r>
        <w:rPr>
          <w:rFonts w:hint="eastAsia" w:eastAsia="仿宋_GB2312" w:cs="宋体"/>
          <w:kern w:val="0"/>
          <w:sz w:val="32"/>
          <w:szCs w:val="32"/>
        </w:rPr>
        <w:t>年全县和县本级财政预算草案，请予审议，并请县政协各位委员和其他列席会议的同志提出意见。</w:t>
      </w:r>
    </w:p>
    <w:p>
      <w:pPr>
        <w:widowControl/>
        <w:spacing w:line="560" w:lineRule="exact"/>
        <w:ind w:firstLine="640" w:firstLineChars="200"/>
        <w:jc w:val="left"/>
        <w:rPr>
          <w:rFonts w:eastAsia="黑体" w:cs="宋体"/>
          <w:kern w:val="0"/>
          <w:sz w:val="32"/>
          <w:szCs w:val="32"/>
        </w:rPr>
      </w:pPr>
      <w:r>
        <w:rPr>
          <w:rFonts w:hint="eastAsia" w:eastAsia="黑体" w:cs="宋体"/>
          <w:kern w:val="0"/>
          <w:sz w:val="32"/>
          <w:szCs w:val="32"/>
        </w:rPr>
        <w:t>一、</w:t>
      </w:r>
      <w:r>
        <w:rPr>
          <w:rFonts w:eastAsia="黑体" w:cs="宋体"/>
          <w:kern w:val="0"/>
          <w:sz w:val="32"/>
          <w:szCs w:val="32"/>
        </w:rPr>
        <w:t>2018</w:t>
      </w:r>
      <w:r>
        <w:rPr>
          <w:rFonts w:hint="eastAsia" w:eastAsia="黑体" w:cs="宋体"/>
          <w:kern w:val="0"/>
          <w:sz w:val="32"/>
          <w:szCs w:val="32"/>
        </w:rPr>
        <w:t>年财政预算执行情况</w:t>
      </w:r>
    </w:p>
    <w:p>
      <w:pPr>
        <w:widowControl/>
        <w:spacing w:line="560" w:lineRule="exact"/>
        <w:ind w:firstLine="640"/>
        <w:jc w:val="left"/>
        <w:rPr>
          <w:rFonts w:eastAsia="仿宋_GB2312" w:cs="宋体"/>
          <w:kern w:val="0"/>
          <w:sz w:val="32"/>
          <w:szCs w:val="32"/>
        </w:rPr>
      </w:pPr>
      <w:r>
        <w:rPr>
          <w:rFonts w:eastAsia="仿宋_GB2312" w:cs="宋体"/>
          <w:kern w:val="0"/>
          <w:sz w:val="32"/>
          <w:szCs w:val="32"/>
        </w:rPr>
        <w:t>2018</w:t>
      </w:r>
      <w:r>
        <w:rPr>
          <w:rFonts w:hint="eastAsia" w:eastAsia="仿宋_GB2312" w:cs="宋体"/>
          <w:kern w:val="0"/>
          <w:sz w:val="32"/>
          <w:szCs w:val="32"/>
        </w:rPr>
        <w:t>年，县委、县政府团结带领全县人民，以习近平新时代中国特色社会主义思想为指导，贯彻落实党的十九大精神，坚持稳中求进工作总基调，坚定不移贯彻新发展理念，以供给侧结构性改革为主线，统筹推进稳增长、促改革、调结构、优生态、惠民生、防风险各项工作，全县经济保持稳中有进、稳中向好，财政工作稳步发展，圆满完成全年预算任务。</w:t>
      </w:r>
    </w:p>
    <w:p>
      <w:pPr>
        <w:widowControl/>
        <w:spacing w:line="560" w:lineRule="exact"/>
        <w:ind w:firstLine="420" w:firstLineChars="200"/>
        <w:jc w:val="left"/>
        <w:rPr>
          <w:rFonts w:cs="宋体"/>
          <w:b/>
          <w:kern w:val="0"/>
          <w:sz w:val="32"/>
          <w:szCs w:val="32"/>
        </w:rPr>
      </w:pPr>
      <w:r>
        <w:rPr>
          <w:rFonts w:hint="eastAsia" w:ascii="Arial" w:hAnsi="Arial" w:cs="Arial"/>
        </w:rPr>
        <w:t>　</w:t>
      </w:r>
      <w:r>
        <w:rPr>
          <w:rFonts w:hint="eastAsia" w:cs="宋体"/>
          <w:b/>
          <w:kern w:val="0"/>
          <w:sz w:val="32"/>
          <w:szCs w:val="32"/>
        </w:rPr>
        <w:t>（一）落实县人大预算决议情况</w:t>
      </w:r>
    </w:p>
    <w:p>
      <w:pPr>
        <w:widowControl/>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财政部门强化预算法治意识，积极发挥职能作用，认真落实县第十六届人大第三次会议有关决议，以及县人大财政经济委员会的审查意见。</w:t>
      </w:r>
    </w:p>
    <w:p>
      <w:pPr>
        <w:spacing w:line="560" w:lineRule="exact"/>
        <w:ind w:firstLine="643" w:firstLineChars="200"/>
        <w:rPr>
          <w:rFonts w:ascii="仿宋_GB2312" w:eastAsia="仿宋_GB2312"/>
          <w:bCs/>
          <w:sz w:val="36"/>
          <w:szCs w:val="36"/>
        </w:rPr>
      </w:pPr>
      <w:r>
        <w:rPr>
          <w:rFonts w:hint="eastAsia" w:eastAsia="仿宋_GB2312" w:cs="宋体"/>
          <w:b/>
          <w:bCs/>
          <w:kern w:val="0"/>
          <w:sz w:val="32"/>
          <w:szCs w:val="32"/>
        </w:rPr>
        <w:t>一是围绕财政增收，财政实力稳步增强。</w:t>
      </w:r>
      <w:r>
        <w:rPr>
          <w:rFonts w:hint="eastAsia" w:eastAsia="仿宋_GB2312" w:cs="宋体"/>
          <w:kern w:val="0"/>
          <w:sz w:val="32"/>
          <w:szCs w:val="32"/>
        </w:rPr>
        <w:t>全县财税部门坚持依法治税、依法征管、协税护税，</w:t>
      </w:r>
      <w:r>
        <w:rPr>
          <w:rFonts w:eastAsia="仿宋_GB2312" w:cs="宋体"/>
          <w:kern w:val="0"/>
          <w:sz w:val="32"/>
          <w:szCs w:val="32"/>
        </w:rPr>
        <w:t>9</w:t>
      </w:r>
      <w:r>
        <w:rPr>
          <w:rFonts w:hint="eastAsia" w:eastAsia="仿宋_GB2312" w:cs="宋体"/>
          <w:kern w:val="0"/>
          <w:sz w:val="32"/>
          <w:szCs w:val="32"/>
        </w:rPr>
        <w:t>月</w:t>
      </w:r>
      <w:r>
        <w:rPr>
          <w:rFonts w:eastAsia="仿宋_GB2312" w:cs="宋体"/>
          <w:kern w:val="0"/>
          <w:sz w:val="32"/>
          <w:szCs w:val="32"/>
        </w:rPr>
        <w:t>19</w:t>
      </w:r>
      <w:r>
        <w:rPr>
          <w:rFonts w:hint="eastAsia" w:eastAsia="仿宋_GB2312" w:cs="宋体"/>
          <w:kern w:val="0"/>
          <w:sz w:val="32"/>
          <w:szCs w:val="32"/>
        </w:rPr>
        <w:t>日，全县财政收入完成</w:t>
      </w:r>
      <w:r>
        <w:rPr>
          <w:rFonts w:eastAsia="仿宋_GB2312" w:cs="宋体"/>
          <w:kern w:val="0"/>
          <w:sz w:val="32"/>
          <w:szCs w:val="32"/>
        </w:rPr>
        <w:t>100.2</w:t>
      </w:r>
      <w:r>
        <w:rPr>
          <w:rFonts w:hint="eastAsia" w:eastAsia="仿宋_GB2312" w:cs="宋体"/>
          <w:kern w:val="0"/>
          <w:sz w:val="32"/>
          <w:szCs w:val="32"/>
        </w:rPr>
        <w:t>亿元，地方一般公共预算收入完成</w:t>
      </w:r>
      <w:r>
        <w:rPr>
          <w:rFonts w:eastAsia="仿宋_GB2312" w:cs="宋体"/>
          <w:kern w:val="0"/>
          <w:sz w:val="32"/>
          <w:szCs w:val="32"/>
        </w:rPr>
        <w:t>53</w:t>
      </w:r>
      <w:r>
        <w:rPr>
          <w:rFonts w:hint="eastAsia" w:eastAsia="仿宋_GB2312" w:cs="宋体"/>
          <w:kern w:val="0"/>
          <w:sz w:val="32"/>
          <w:szCs w:val="32"/>
        </w:rPr>
        <w:t>亿元，用时</w:t>
      </w:r>
      <w:r>
        <w:rPr>
          <w:rFonts w:eastAsia="仿宋_GB2312" w:cs="宋体"/>
          <w:kern w:val="0"/>
          <w:sz w:val="32"/>
          <w:szCs w:val="32"/>
        </w:rPr>
        <w:t>9</w:t>
      </w:r>
      <w:r>
        <w:rPr>
          <w:rFonts w:hint="eastAsia" w:eastAsia="仿宋_GB2312" w:cs="宋体"/>
          <w:kern w:val="0"/>
          <w:sz w:val="32"/>
          <w:szCs w:val="32"/>
        </w:rPr>
        <w:t>个月不到，就完成了“财政过百亿”的目标，连续四年以每年缩短一个月的速度刷新“财政破百亿”的记录。（</w:t>
      </w:r>
      <w:r>
        <w:rPr>
          <w:rFonts w:eastAsia="仿宋_GB2312" w:cs="宋体"/>
          <w:kern w:val="0"/>
          <w:sz w:val="32"/>
          <w:szCs w:val="32"/>
        </w:rPr>
        <w:t>2015</w:t>
      </w:r>
      <w:r>
        <w:rPr>
          <w:rFonts w:hint="eastAsia" w:eastAsia="仿宋_GB2312" w:cs="宋体"/>
          <w:kern w:val="0"/>
          <w:sz w:val="32"/>
          <w:szCs w:val="32"/>
        </w:rPr>
        <w:t>年是</w:t>
      </w:r>
      <w:r>
        <w:rPr>
          <w:rFonts w:eastAsia="仿宋_GB2312" w:cs="宋体"/>
          <w:kern w:val="0"/>
          <w:sz w:val="32"/>
          <w:szCs w:val="32"/>
        </w:rPr>
        <w:t>12</w:t>
      </w:r>
      <w:r>
        <w:rPr>
          <w:rFonts w:hint="eastAsia" w:eastAsia="仿宋_GB2312" w:cs="宋体"/>
          <w:kern w:val="0"/>
          <w:sz w:val="32"/>
          <w:szCs w:val="32"/>
        </w:rPr>
        <w:t>月底、</w:t>
      </w:r>
      <w:r>
        <w:rPr>
          <w:rFonts w:eastAsia="仿宋_GB2312" w:cs="宋体"/>
          <w:kern w:val="0"/>
          <w:sz w:val="32"/>
          <w:szCs w:val="32"/>
        </w:rPr>
        <w:t>2016</w:t>
      </w:r>
      <w:r>
        <w:rPr>
          <w:rFonts w:hint="eastAsia" w:eastAsia="仿宋_GB2312" w:cs="宋体"/>
          <w:kern w:val="0"/>
          <w:sz w:val="32"/>
          <w:szCs w:val="32"/>
        </w:rPr>
        <w:t>年是</w:t>
      </w:r>
      <w:r>
        <w:rPr>
          <w:rFonts w:eastAsia="仿宋_GB2312" w:cs="宋体"/>
          <w:kern w:val="0"/>
          <w:sz w:val="32"/>
          <w:szCs w:val="32"/>
        </w:rPr>
        <w:t>11</w:t>
      </w:r>
      <w:r>
        <w:rPr>
          <w:rFonts w:hint="eastAsia" w:eastAsia="仿宋_GB2312" w:cs="宋体"/>
          <w:kern w:val="0"/>
          <w:sz w:val="32"/>
          <w:szCs w:val="32"/>
        </w:rPr>
        <w:t>月</w:t>
      </w:r>
      <w:r>
        <w:rPr>
          <w:rFonts w:eastAsia="仿宋_GB2312" w:cs="宋体"/>
          <w:kern w:val="0"/>
          <w:sz w:val="32"/>
          <w:szCs w:val="32"/>
        </w:rPr>
        <w:t>21</w:t>
      </w:r>
      <w:r>
        <w:rPr>
          <w:rFonts w:hint="eastAsia" w:eastAsia="仿宋_GB2312" w:cs="宋体"/>
          <w:kern w:val="0"/>
          <w:sz w:val="32"/>
          <w:szCs w:val="32"/>
        </w:rPr>
        <w:t>日、</w:t>
      </w:r>
      <w:r>
        <w:rPr>
          <w:rFonts w:eastAsia="仿宋_GB2312" w:cs="宋体"/>
          <w:kern w:val="0"/>
          <w:sz w:val="32"/>
          <w:szCs w:val="32"/>
        </w:rPr>
        <w:t>2017</w:t>
      </w:r>
      <w:r>
        <w:rPr>
          <w:rFonts w:hint="eastAsia" w:eastAsia="仿宋_GB2312" w:cs="宋体"/>
          <w:kern w:val="0"/>
          <w:sz w:val="32"/>
          <w:szCs w:val="32"/>
        </w:rPr>
        <w:t>年是</w:t>
      </w:r>
      <w:r>
        <w:rPr>
          <w:rFonts w:eastAsia="仿宋_GB2312" w:cs="宋体"/>
          <w:kern w:val="0"/>
          <w:sz w:val="32"/>
          <w:szCs w:val="32"/>
        </w:rPr>
        <w:t>10</w:t>
      </w:r>
      <w:r>
        <w:rPr>
          <w:rFonts w:hint="eastAsia" w:eastAsia="仿宋_GB2312" w:cs="宋体"/>
          <w:kern w:val="0"/>
          <w:sz w:val="32"/>
          <w:szCs w:val="32"/>
        </w:rPr>
        <w:t>月</w:t>
      </w:r>
      <w:r>
        <w:rPr>
          <w:rFonts w:eastAsia="仿宋_GB2312" w:cs="宋体"/>
          <w:kern w:val="0"/>
          <w:sz w:val="32"/>
          <w:szCs w:val="32"/>
        </w:rPr>
        <w:t>23</w:t>
      </w:r>
      <w:r>
        <w:rPr>
          <w:rFonts w:hint="eastAsia" w:eastAsia="仿宋_GB2312" w:cs="宋体"/>
          <w:kern w:val="0"/>
          <w:sz w:val="32"/>
          <w:szCs w:val="32"/>
        </w:rPr>
        <w:t>日）。今年以来，全县始终坚持强攻产业、决战工业不动摇，聚焦打造“四大千亿产业”，加快培育“三大新兴产业”，县域经济呈现出总体平稳、稳中有进的良好态势，财政收入保持平稳增长。2018年财政总收入完成128.8亿元，其中地方一般公共预算收入完成</w:t>
      </w:r>
      <w:r>
        <w:rPr>
          <w:rFonts w:eastAsia="仿宋_GB2312" w:cs="宋体"/>
          <w:kern w:val="0"/>
          <w:sz w:val="32"/>
          <w:szCs w:val="32"/>
        </w:rPr>
        <w:t>70</w:t>
      </w:r>
      <w:r>
        <w:rPr>
          <w:rFonts w:hint="eastAsia" w:eastAsia="仿宋_GB2312" w:cs="宋体"/>
          <w:kern w:val="0"/>
          <w:sz w:val="32"/>
          <w:szCs w:val="32"/>
        </w:rPr>
        <w:t>.1亿元，分别比上年同期增长</w:t>
      </w:r>
      <w:r>
        <w:rPr>
          <w:rFonts w:eastAsia="仿宋_GB2312" w:cs="宋体"/>
          <w:kern w:val="0"/>
          <w:sz w:val="32"/>
          <w:szCs w:val="32"/>
        </w:rPr>
        <w:t>10%</w:t>
      </w:r>
      <w:r>
        <w:rPr>
          <w:rFonts w:hint="eastAsia" w:eastAsia="仿宋_GB2312" w:cs="宋体"/>
          <w:kern w:val="0"/>
          <w:sz w:val="32"/>
          <w:szCs w:val="32"/>
        </w:rPr>
        <w:t>和</w:t>
      </w:r>
      <w:r>
        <w:rPr>
          <w:rFonts w:eastAsia="仿宋_GB2312" w:cs="宋体"/>
          <w:kern w:val="0"/>
          <w:sz w:val="32"/>
          <w:szCs w:val="32"/>
        </w:rPr>
        <w:t>9.8%</w:t>
      </w:r>
      <w:r>
        <w:rPr>
          <w:rFonts w:hint="eastAsia" w:eastAsia="仿宋_GB2312" w:cs="宋体"/>
          <w:kern w:val="0"/>
          <w:sz w:val="32"/>
          <w:szCs w:val="32"/>
        </w:rPr>
        <w:t>，</w:t>
      </w:r>
      <w:r>
        <w:rPr>
          <w:rFonts w:hint="eastAsia" w:eastAsia="仿宋_GB2312"/>
          <w:sz w:val="32"/>
          <w:szCs w:val="32"/>
        </w:rPr>
        <w:t>财政总收入、地方一般公共预算收入总量连续九年双双稳居全省</w:t>
      </w:r>
      <w:r>
        <w:rPr>
          <w:rFonts w:eastAsia="仿宋_GB2312"/>
          <w:sz w:val="32"/>
          <w:szCs w:val="32"/>
        </w:rPr>
        <w:t>100</w:t>
      </w:r>
      <w:r>
        <w:rPr>
          <w:rFonts w:hint="eastAsia" w:eastAsia="仿宋_GB2312"/>
          <w:sz w:val="32"/>
          <w:szCs w:val="32"/>
        </w:rPr>
        <w:t>个县（市、区）第一。</w:t>
      </w:r>
      <w:r>
        <w:rPr>
          <w:rFonts w:hint="eastAsia" w:eastAsia="仿宋_GB2312" w:cs="宋体"/>
          <w:kern w:val="0"/>
          <w:sz w:val="32"/>
          <w:szCs w:val="32"/>
        </w:rPr>
        <w:t>通过完善县乡财政体制，激发乡镇发展活力，全县所有乡镇财政总收入均完成全年任务，完成全年任务</w:t>
      </w:r>
      <w:r>
        <w:rPr>
          <w:rFonts w:eastAsia="仿宋_GB2312" w:cs="宋体"/>
          <w:kern w:val="0"/>
          <w:sz w:val="32"/>
          <w:szCs w:val="32"/>
        </w:rPr>
        <w:t>300%</w:t>
      </w:r>
      <w:r>
        <w:rPr>
          <w:rFonts w:hint="eastAsia" w:eastAsia="仿宋_GB2312" w:cs="宋体"/>
          <w:kern w:val="0"/>
          <w:sz w:val="32"/>
          <w:szCs w:val="32"/>
        </w:rPr>
        <w:t>以上的乡镇有</w:t>
      </w:r>
      <w:r>
        <w:rPr>
          <w:rFonts w:eastAsia="仿宋_GB2312" w:cs="宋体"/>
          <w:kern w:val="0"/>
          <w:sz w:val="32"/>
          <w:szCs w:val="32"/>
        </w:rPr>
        <w:t>2</w:t>
      </w:r>
      <w:r>
        <w:rPr>
          <w:rFonts w:hint="eastAsia" w:eastAsia="仿宋_GB2312" w:cs="宋体"/>
          <w:kern w:val="0"/>
          <w:sz w:val="32"/>
          <w:szCs w:val="32"/>
        </w:rPr>
        <w:t>个，完成全年任务</w:t>
      </w:r>
      <w:r>
        <w:rPr>
          <w:rFonts w:eastAsia="仿宋_GB2312" w:cs="宋体"/>
          <w:kern w:val="0"/>
          <w:sz w:val="32"/>
          <w:szCs w:val="32"/>
        </w:rPr>
        <w:t>200%</w:t>
      </w:r>
      <w:r>
        <w:rPr>
          <w:rFonts w:hint="eastAsia" w:eastAsia="仿宋_GB2312" w:cs="宋体"/>
          <w:kern w:val="0"/>
          <w:sz w:val="32"/>
          <w:szCs w:val="32"/>
        </w:rPr>
        <w:t>以上的乡镇有</w:t>
      </w:r>
      <w:r>
        <w:rPr>
          <w:rFonts w:eastAsia="仿宋_GB2312" w:cs="宋体"/>
          <w:kern w:val="0"/>
          <w:sz w:val="32"/>
          <w:szCs w:val="32"/>
        </w:rPr>
        <w:t>5</w:t>
      </w:r>
      <w:r>
        <w:rPr>
          <w:rFonts w:hint="eastAsia" w:eastAsia="仿宋_GB2312" w:cs="宋体"/>
          <w:kern w:val="0"/>
          <w:sz w:val="32"/>
          <w:szCs w:val="32"/>
        </w:rPr>
        <w:t>个，完成全年任务</w:t>
      </w:r>
      <w:r>
        <w:rPr>
          <w:rFonts w:eastAsia="仿宋_GB2312" w:cs="宋体"/>
          <w:kern w:val="0"/>
          <w:sz w:val="32"/>
          <w:szCs w:val="32"/>
        </w:rPr>
        <w:t>150%</w:t>
      </w:r>
      <w:r>
        <w:rPr>
          <w:rFonts w:hint="eastAsia" w:eastAsia="仿宋_GB2312" w:cs="宋体"/>
          <w:kern w:val="0"/>
          <w:sz w:val="32"/>
          <w:szCs w:val="32"/>
        </w:rPr>
        <w:t>以上的乡镇有</w:t>
      </w:r>
      <w:r>
        <w:rPr>
          <w:rFonts w:eastAsia="仿宋_GB2312" w:cs="宋体"/>
          <w:kern w:val="0"/>
          <w:sz w:val="32"/>
          <w:szCs w:val="32"/>
        </w:rPr>
        <w:t>5</w:t>
      </w:r>
      <w:r>
        <w:rPr>
          <w:rFonts w:hint="eastAsia" w:eastAsia="仿宋_GB2312" w:cs="宋体"/>
          <w:kern w:val="0"/>
          <w:sz w:val="32"/>
          <w:szCs w:val="32"/>
        </w:rPr>
        <w:t>个。</w:t>
      </w:r>
    </w:p>
    <w:p>
      <w:pPr>
        <w:widowControl/>
        <w:spacing w:line="560" w:lineRule="exact"/>
        <w:ind w:firstLine="643" w:firstLineChars="200"/>
        <w:jc w:val="left"/>
        <w:rPr>
          <w:rFonts w:eastAsia="仿宋_GB2312" w:cs="宋体"/>
          <w:kern w:val="0"/>
          <w:sz w:val="32"/>
          <w:szCs w:val="32"/>
        </w:rPr>
      </w:pPr>
      <w:r>
        <w:rPr>
          <w:rFonts w:hint="eastAsia" w:eastAsia="仿宋_GB2312" w:cs="宋体"/>
          <w:b/>
          <w:kern w:val="0"/>
          <w:sz w:val="32"/>
          <w:szCs w:val="32"/>
        </w:rPr>
        <w:t>二是围绕质量效益，支撑发展更加有力。</w:t>
      </w:r>
      <w:r>
        <w:rPr>
          <w:rFonts w:hint="eastAsia" w:eastAsia="仿宋_GB2312" w:cs="宋体"/>
          <w:kern w:val="0"/>
          <w:sz w:val="32"/>
          <w:szCs w:val="32"/>
        </w:rPr>
        <w:t>主动适应引领经济发展新常态，围绕重大政策落地、重大项目实施、重要领域发展，优化支持重点，强化资金聚焦。充分发挥财政职能作用，着力在财政投入、减税降费、基金撬动、环境优化等方面支持实体经济发展，走出一条实体经济健康发展与财政稳定增收的互促共赢路子，</w:t>
      </w:r>
      <w:r>
        <w:rPr>
          <w:rFonts w:eastAsia="仿宋_GB2312" w:cs="宋体"/>
          <w:kern w:val="0"/>
          <w:sz w:val="32"/>
          <w:szCs w:val="32"/>
        </w:rPr>
        <w:t>2018</w:t>
      </w:r>
      <w:r>
        <w:rPr>
          <w:rFonts w:hint="eastAsia" w:eastAsia="仿宋_GB2312" w:cs="宋体"/>
          <w:kern w:val="0"/>
          <w:sz w:val="32"/>
          <w:szCs w:val="32"/>
        </w:rPr>
        <w:t>年累计兑现支持重点产业发展方面资金</w:t>
      </w:r>
      <w:r>
        <w:rPr>
          <w:rFonts w:eastAsia="仿宋_GB2312" w:cs="宋体"/>
          <w:kern w:val="0"/>
          <w:sz w:val="32"/>
          <w:szCs w:val="32"/>
        </w:rPr>
        <w:t>5.3</w:t>
      </w:r>
      <w:r>
        <w:rPr>
          <w:rFonts w:hint="eastAsia" w:eastAsia="仿宋_GB2312" w:cs="宋体"/>
          <w:kern w:val="0"/>
          <w:sz w:val="32"/>
          <w:szCs w:val="32"/>
        </w:rPr>
        <w:t>亿元，财政服务和助力实体经济发展积极有效；认真贯彻落实县委、县政府的决策部署，紧紧围绕国家、省、市的投资导向和扶持政策，加大项目资金争取力度，狠抓资金筹措，全力支持重大重点项目建设，</w:t>
      </w:r>
      <w:r>
        <w:rPr>
          <w:rFonts w:eastAsia="仿宋_GB2312" w:cs="宋体"/>
          <w:kern w:val="0"/>
          <w:sz w:val="32"/>
          <w:szCs w:val="32"/>
        </w:rPr>
        <w:t>2018</w:t>
      </w:r>
      <w:r>
        <w:rPr>
          <w:rFonts w:hint="eastAsia" w:eastAsia="仿宋_GB2312" w:cs="宋体"/>
          <w:kern w:val="0"/>
          <w:sz w:val="32"/>
          <w:szCs w:val="32"/>
        </w:rPr>
        <w:t>年累计拨付重大重点项目建设资金</w:t>
      </w:r>
      <w:r>
        <w:rPr>
          <w:rFonts w:eastAsia="仿宋_GB2312" w:cs="宋体"/>
          <w:kern w:val="0"/>
          <w:sz w:val="32"/>
          <w:szCs w:val="32"/>
        </w:rPr>
        <w:t>22.6</w:t>
      </w:r>
      <w:r>
        <w:rPr>
          <w:rFonts w:hint="eastAsia" w:eastAsia="仿宋_GB2312" w:cs="宋体"/>
          <w:kern w:val="0"/>
          <w:sz w:val="32"/>
          <w:szCs w:val="32"/>
        </w:rPr>
        <w:t>亿元，财政支持和保障重大重点项目的效果愈加明显。</w:t>
      </w:r>
    </w:p>
    <w:p>
      <w:pPr>
        <w:widowControl/>
        <w:spacing w:line="560" w:lineRule="exact"/>
        <w:ind w:firstLine="643" w:firstLineChars="200"/>
        <w:jc w:val="left"/>
        <w:rPr>
          <w:rFonts w:eastAsia="仿宋_GB2312" w:cs="宋体"/>
          <w:kern w:val="0"/>
          <w:sz w:val="32"/>
          <w:szCs w:val="32"/>
        </w:rPr>
      </w:pPr>
      <w:r>
        <w:rPr>
          <w:rFonts w:hint="eastAsia" w:eastAsia="仿宋_GB2312" w:cs="宋体"/>
          <w:b/>
          <w:kern w:val="0"/>
          <w:sz w:val="32"/>
          <w:szCs w:val="32"/>
        </w:rPr>
        <w:t>三是围绕乡村振兴，促进城乡融合发展。</w:t>
      </w:r>
      <w:r>
        <w:rPr>
          <w:rFonts w:hint="eastAsia" w:eastAsia="仿宋_GB2312" w:cs="宋体"/>
          <w:kern w:val="0"/>
          <w:sz w:val="32"/>
          <w:szCs w:val="32"/>
        </w:rPr>
        <w:t>全面压实脱贫攻坚财政责任，坚决落实各项强农惠农富农政策，持续加大财政农业投入，扎实推进农业供给侧结构性改革，农业农村发展活力持续增强。累计拨付资金</w:t>
      </w:r>
      <w:r>
        <w:rPr>
          <w:rFonts w:eastAsia="仿宋_GB2312" w:cs="宋体"/>
          <w:kern w:val="0"/>
          <w:sz w:val="32"/>
          <w:szCs w:val="32"/>
        </w:rPr>
        <w:t>8</w:t>
      </w:r>
      <w:r>
        <w:rPr>
          <w:rFonts w:hint="eastAsia" w:eastAsia="仿宋_GB2312" w:cs="宋体"/>
          <w:kern w:val="0"/>
          <w:sz w:val="32"/>
          <w:szCs w:val="32"/>
        </w:rPr>
        <w:t>亿元，加快农业基础设施建设，加强完善农业水利、路网等服务设施投入，持续推进高标准粮田建设；累计拨付资金</w:t>
      </w:r>
      <w:r>
        <w:rPr>
          <w:rFonts w:eastAsia="仿宋_GB2312" w:cs="宋体"/>
          <w:kern w:val="0"/>
          <w:sz w:val="32"/>
          <w:szCs w:val="32"/>
        </w:rPr>
        <w:t>1.7</w:t>
      </w:r>
      <w:r>
        <w:rPr>
          <w:rFonts w:hint="eastAsia" w:eastAsia="仿宋_GB2312" w:cs="宋体"/>
          <w:kern w:val="0"/>
          <w:sz w:val="32"/>
          <w:szCs w:val="32"/>
        </w:rPr>
        <w:t>亿元，强力推进农村环境综合整治，通过多渠道筹措资金，深入推进农村人居环境整治，支持农村垃圾清理清运，大力实施文明乡风、农村绿化美化等工作，提升广大群众的获得感、幸福感和安全感；累计拨付资金</w:t>
      </w:r>
      <w:r>
        <w:rPr>
          <w:rFonts w:eastAsia="仿宋_GB2312" w:cs="宋体"/>
          <w:kern w:val="0"/>
          <w:sz w:val="32"/>
          <w:szCs w:val="32"/>
        </w:rPr>
        <w:t>1.92</w:t>
      </w:r>
      <w:r>
        <w:rPr>
          <w:rFonts w:hint="eastAsia" w:eastAsia="仿宋_GB2312" w:cs="宋体"/>
          <w:kern w:val="0"/>
          <w:sz w:val="32"/>
          <w:szCs w:val="32"/>
        </w:rPr>
        <w:t>亿元，支持打赢精准脱贫攻坚战，进一步加大投入力度，足额保障整村推进、产业扶贫、教育扶贫、健康扶贫等扶贫项目资金，增强贫困村内生动力，积极探索创新财政扶贫资金使用机制和投放方式，拓宽贫困户增收渠道，让贫困群众共享发展改革成果。</w:t>
      </w:r>
    </w:p>
    <w:p>
      <w:pPr>
        <w:widowControl/>
        <w:spacing w:line="560" w:lineRule="exact"/>
        <w:ind w:firstLine="643" w:firstLineChars="200"/>
        <w:rPr>
          <w:rFonts w:ascii="仿宋_GB2312" w:eastAsia="仿宋_GB2312" w:cs="宋体"/>
          <w:kern w:val="0"/>
          <w:sz w:val="32"/>
          <w:szCs w:val="32"/>
        </w:rPr>
      </w:pPr>
      <w:r>
        <w:rPr>
          <w:rFonts w:hint="eastAsia" w:eastAsia="仿宋_GB2312" w:cs="宋体"/>
          <w:b/>
          <w:kern w:val="0"/>
          <w:sz w:val="32"/>
          <w:szCs w:val="32"/>
        </w:rPr>
        <w:t>四是围绕基本民生，为民理财成效彰显。</w:t>
      </w:r>
      <w:r>
        <w:rPr>
          <w:rFonts w:hint="eastAsia" w:eastAsia="仿宋_GB2312" w:cs="宋体"/>
          <w:kern w:val="0"/>
          <w:sz w:val="32"/>
          <w:szCs w:val="32"/>
        </w:rPr>
        <w:t>全面落实以人民为中心的发展思想，以县政府名义出台民生工程安排意见，全年安排民生工程资金</w:t>
      </w:r>
      <w:r>
        <w:rPr>
          <w:rFonts w:eastAsia="仿宋_GB2312" w:cs="宋体"/>
          <w:kern w:val="0"/>
          <w:sz w:val="32"/>
          <w:szCs w:val="32"/>
        </w:rPr>
        <w:t>61.6</w:t>
      </w:r>
      <w:r>
        <w:rPr>
          <w:rFonts w:hint="eastAsia" w:eastAsia="仿宋_GB2312" w:cs="宋体"/>
          <w:kern w:val="0"/>
          <w:sz w:val="32"/>
          <w:szCs w:val="32"/>
        </w:rPr>
        <w:t>亿元。</w:t>
      </w:r>
      <w:r>
        <w:rPr>
          <w:rFonts w:hint="eastAsia" w:ascii="仿宋_GB2312" w:eastAsia="仿宋_GB2312" w:cs="宋体"/>
          <w:b/>
          <w:kern w:val="0"/>
          <w:sz w:val="32"/>
          <w:szCs w:val="32"/>
        </w:rPr>
        <w:t>一是调整优化支出结构，</w:t>
      </w:r>
      <w:r>
        <w:rPr>
          <w:rFonts w:hint="eastAsia" w:ascii="仿宋_GB2312" w:eastAsia="仿宋_GB2312" w:cs="宋体"/>
          <w:kern w:val="0"/>
          <w:sz w:val="32"/>
          <w:szCs w:val="32"/>
        </w:rPr>
        <w:t>按照确保人员工资足额到位，确保全县上下运转有序，确保民生支持有力，确保重点项目支持有效，切实防范债务风险的“四保一防”思路安排财政支出，全力保障全县上下稳定发展大局，全年八项民生重点支出达到</w:t>
      </w:r>
      <w:r>
        <w:rPr>
          <w:rFonts w:ascii="仿宋_GB2312" w:eastAsia="仿宋_GB2312" w:cs="宋体"/>
          <w:kern w:val="0"/>
          <w:sz w:val="32"/>
          <w:szCs w:val="32"/>
        </w:rPr>
        <w:t>105.7</w:t>
      </w:r>
      <w:r>
        <w:rPr>
          <w:rFonts w:hint="eastAsia" w:ascii="仿宋_GB2312" w:eastAsia="仿宋_GB2312" w:cs="宋体"/>
          <w:kern w:val="0"/>
          <w:sz w:val="32"/>
          <w:szCs w:val="32"/>
        </w:rPr>
        <w:t>亿元，占全年地方一般公共预算支出的</w:t>
      </w:r>
      <w:r>
        <w:rPr>
          <w:rFonts w:ascii="仿宋_GB2312" w:eastAsia="仿宋_GB2312" w:cs="宋体"/>
          <w:kern w:val="0"/>
          <w:sz w:val="32"/>
          <w:szCs w:val="32"/>
        </w:rPr>
        <w:t>79.8%</w:t>
      </w:r>
      <w:r>
        <w:rPr>
          <w:rFonts w:hint="eastAsia" w:ascii="仿宋_GB2312" w:eastAsia="仿宋_GB2312" w:cs="宋体"/>
          <w:kern w:val="0"/>
          <w:sz w:val="32"/>
          <w:szCs w:val="32"/>
        </w:rPr>
        <w:t>。</w:t>
      </w:r>
      <w:r>
        <w:rPr>
          <w:rFonts w:hint="eastAsia" w:ascii="仿宋_GB2312" w:eastAsia="仿宋_GB2312" w:cs="宋体"/>
          <w:b/>
          <w:kern w:val="0"/>
          <w:sz w:val="32"/>
          <w:szCs w:val="32"/>
        </w:rPr>
        <w:t>二是支持改善群众居住生活条件，</w:t>
      </w:r>
      <w:r>
        <w:rPr>
          <w:rFonts w:hint="eastAsia" w:ascii="仿宋_GB2312" w:eastAsia="仿宋_GB2312" w:cs="宋体"/>
          <w:kern w:val="0"/>
          <w:sz w:val="32"/>
          <w:szCs w:val="32"/>
        </w:rPr>
        <w:t>累计拨付资金</w:t>
      </w:r>
      <w:r>
        <w:rPr>
          <w:rFonts w:ascii="仿宋_GB2312" w:eastAsia="仿宋_GB2312" w:cs="宋体"/>
          <w:kern w:val="0"/>
          <w:sz w:val="32"/>
          <w:szCs w:val="32"/>
        </w:rPr>
        <w:t>6.3</w:t>
      </w:r>
      <w:r>
        <w:rPr>
          <w:rFonts w:hint="eastAsia" w:ascii="仿宋_GB2312" w:eastAsia="仿宋_GB2312" w:cs="宋体"/>
          <w:kern w:val="0"/>
          <w:sz w:val="32"/>
          <w:szCs w:val="32"/>
        </w:rPr>
        <w:t>亿元，支持开展棚户区、农村危房改造、公共租赁住房建设等保障性安居工程建设.</w:t>
      </w:r>
      <w:r>
        <w:rPr>
          <w:rFonts w:hint="eastAsia" w:ascii="仿宋_GB2312" w:eastAsia="仿宋_GB2312" w:cs="宋体"/>
          <w:b/>
          <w:kern w:val="0"/>
          <w:sz w:val="32"/>
          <w:szCs w:val="32"/>
        </w:rPr>
        <w:t>三是推进社会事业发展，</w:t>
      </w:r>
      <w:r>
        <w:rPr>
          <w:rFonts w:hint="eastAsia" w:ascii="仿宋_GB2312" w:eastAsia="仿宋_GB2312" w:cs="宋体"/>
          <w:kern w:val="0"/>
          <w:sz w:val="32"/>
          <w:szCs w:val="32"/>
        </w:rPr>
        <w:t>累计拨付资金</w:t>
      </w:r>
      <w:r>
        <w:rPr>
          <w:rFonts w:ascii="仿宋_GB2312" w:eastAsia="仿宋_GB2312" w:cs="宋体"/>
          <w:kern w:val="0"/>
          <w:sz w:val="32"/>
          <w:szCs w:val="32"/>
        </w:rPr>
        <w:t>21.9</w:t>
      </w:r>
      <w:r>
        <w:rPr>
          <w:rFonts w:hint="eastAsia" w:ascii="仿宋_GB2312" w:eastAsia="仿宋_GB2312" w:cs="宋体"/>
          <w:kern w:val="0"/>
          <w:sz w:val="32"/>
          <w:szCs w:val="32"/>
        </w:rPr>
        <w:t>亿元推动义务教育均衡发展，全面提高教育教学质量；累计拨付资金</w:t>
      </w:r>
      <w:r>
        <w:rPr>
          <w:rFonts w:ascii="仿宋_GB2312" w:eastAsia="仿宋_GB2312" w:cs="宋体"/>
          <w:kern w:val="0"/>
          <w:sz w:val="32"/>
          <w:szCs w:val="32"/>
        </w:rPr>
        <w:t>22.55</w:t>
      </w:r>
      <w:r>
        <w:rPr>
          <w:rFonts w:hint="eastAsia" w:ascii="仿宋_GB2312" w:eastAsia="仿宋_GB2312" w:cs="宋体"/>
          <w:kern w:val="0"/>
          <w:sz w:val="32"/>
          <w:szCs w:val="32"/>
        </w:rPr>
        <w:t>亿元，推动城乡基本养老、基本医疗保障制度全覆盖；累计拨付财政资金</w:t>
      </w:r>
      <w:r>
        <w:rPr>
          <w:rFonts w:ascii="仿宋_GB2312" w:eastAsia="仿宋_GB2312" w:cs="宋体"/>
          <w:kern w:val="0"/>
          <w:sz w:val="32"/>
          <w:szCs w:val="32"/>
        </w:rPr>
        <w:t>1.55</w:t>
      </w:r>
      <w:r>
        <w:rPr>
          <w:rFonts w:hint="eastAsia" w:ascii="仿宋_GB2312" w:eastAsia="仿宋_GB2312" w:cs="宋体"/>
          <w:kern w:val="0"/>
          <w:sz w:val="32"/>
          <w:szCs w:val="32"/>
        </w:rPr>
        <w:t>亿元，加快发展医疗卫生事业，改善基层医疗卫生条件，真正解决好基层群众看病难、看病贵问题。</w:t>
      </w:r>
    </w:p>
    <w:p>
      <w:pPr>
        <w:spacing w:line="560" w:lineRule="exact"/>
        <w:ind w:firstLine="643" w:firstLineChars="200"/>
        <w:rPr>
          <w:rFonts w:eastAsia="仿宋_GB2312" w:cs="宋体"/>
          <w:kern w:val="0"/>
          <w:sz w:val="32"/>
          <w:szCs w:val="32"/>
        </w:rPr>
      </w:pPr>
      <w:r>
        <w:rPr>
          <w:rFonts w:hint="eastAsia" w:eastAsia="仿宋_GB2312" w:cs="宋体"/>
          <w:b/>
          <w:kern w:val="0"/>
          <w:sz w:val="32"/>
          <w:szCs w:val="32"/>
        </w:rPr>
        <w:t>五是围绕财税改革，体制创新步伐稳健。</w:t>
      </w:r>
      <w:r>
        <w:rPr>
          <w:rFonts w:hint="eastAsia" w:eastAsia="仿宋_GB2312"/>
          <w:sz w:val="32"/>
          <w:szCs w:val="32"/>
        </w:rPr>
        <w:t>以加快建立现代财政体制为目标，纵深推进各项改革任务，财税改革逐步深化，财政风险有效防范</w:t>
      </w:r>
      <w:r>
        <w:rPr>
          <w:rFonts w:eastAsia="仿宋_GB2312"/>
          <w:sz w:val="32"/>
          <w:szCs w:val="32"/>
        </w:rPr>
        <w:t> </w:t>
      </w:r>
      <w:r>
        <w:rPr>
          <w:rFonts w:hint="eastAsia" w:eastAsia="仿宋_GB2312"/>
          <w:sz w:val="32"/>
          <w:szCs w:val="32"/>
        </w:rPr>
        <w:t>。</w:t>
      </w:r>
      <w:r>
        <w:rPr>
          <w:rFonts w:hint="eastAsia" w:eastAsia="仿宋_GB2312"/>
          <w:b/>
          <w:color w:val="000000"/>
          <w:sz w:val="32"/>
          <w:szCs w:val="32"/>
          <w:shd w:val="clear" w:color="auto" w:fill="FFFFFF"/>
        </w:rPr>
        <w:t>一是在全省率先、全市首个推行了国库集中支付电子化改革。</w:t>
      </w:r>
      <w:r>
        <w:rPr>
          <w:rFonts w:hint="eastAsia" w:eastAsia="仿宋_GB2312"/>
          <w:color w:val="000000"/>
          <w:sz w:val="32"/>
          <w:szCs w:val="32"/>
          <w:shd w:val="clear" w:color="auto" w:fill="FFFFFF"/>
        </w:rPr>
        <w:t>策应“放管服”改革，国库集中支付工作从</w:t>
      </w:r>
      <w:r>
        <w:rPr>
          <w:rFonts w:eastAsia="仿宋_GB2312"/>
          <w:color w:val="000000"/>
          <w:sz w:val="32"/>
          <w:szCs w:val="32"/>
          <w:shd w:val="clear" w:color="auto" w:fill="FFFFFF"/>
        </w:rPr>
        <w:t>“</w:t>
      </w:r>
      <w:r>
        <w:rPr>
          <w:rFonts w:hint="eastAsia" w:eastAsia="仿宋_GB2312"/>
          <w:color w:val="000000"/>
          <w:sz w:val="32"/>
          <w:szCs w:val="32"/>
          <w:shd w:val="clear" w:color="auto" w:fill="FFFFFF"/>
        </w:rPr>
        <w:t>签字画押</w:t>
      </w:r>
      <w:r>
        <w:rPr>
          <w:rFonts w:eastAsia="仿宋_GB2312"/>
          <w:color w:val="000000"/>
          <w:sz w:val="32"/>
          <w:szCs w:val="32"/>
          <w:shd w:val="clear" w:color="auto" w:fill="FFFFFF"/>
        </w:rPr>
        <w:t>”</w:t>
      </w:r>
      <w:r>
        <w:rPr>
          <w:rFonts w:hint="eastAsia" w:eastAsia="仿宋_GB2312"/>
          <w:color w:val="000000"/>
          <w:sz w:val="32"/>
          <w:szCs w:val="32"/>
          <w:shd w:val="clear" w:color="auto" w:fill="FFFFFF"/>
        </w:rPr>
        <w:t>到</w:t>
      </w:r>
      <w:r>
        <w:rPr>
          <w:rFonts w:eastAsia="仿宋_GB2312"/>
          <w:color w:val="000000"/>
          <w:sz w:val="32"/>
          <w:szCs w:val="32"/>
          <w:shd w:val="clear" w:color="auto" w:fill="FFFFFF"/>
        </w:rPr>
        <w:t>“</w:t>
      </w:r>
      <w:r>
        <w:rPr>
          <w:rFonts w:hint="eastAsia" w:eastAsia="仿宋_GB2312"/>
          <w:color w:val="000000"/>
          <w:sz w:val="32"/>
          <w:szCs w:val="32"/>
          <w:shd w:val="clear" w:color="auto" w:fill="FFFFFF"/>
        </w:rPr>
        <w:t>电子签章</w:t>
      </w:r>
      <w:r>
        <w:rPr>
          <w:rFonts w:eastAsia="仿宋_GB2312"/>
          <w:color w:val="000000"/>
          <w:sz w:val="32"/>
          <w:szCs w:val="32"/>
          <w:shd w:val="clear" w:color="auto" w:fill="FFFFFF"/>
        </w:rPr>
        <w:t>”</w:t>
      </w:r>
      <w:r>
        <w:rPr>
          <w:rFonts w:hint="eastAsia" w:eastAsia="仿宋_GB2312"/>
          <w:color w:val="000000"/>
          <w:sz w:val="32"/>
          <w:szCs w:val="32"/>
          <w:shd w:val="clear" w:color="auto" w:fill="FFFFFF"/>
        </w:rPr>
        <w:t>，从</w:t>
      </w:r>
      <w:r>
        <w:rPr>
          <w:rFonts w:eastAsia="仿宋_GB2312"/>
          <w:color w:val="000000"/>
          <w:sz w:val="32"/>
          <w:szCs w:val="32"/>
          <w:shd w:val="clear" w:color="auto" w:fill="FFFFFF"/>
        </w:rPr>
        <w:t>“</w:t>
      </w:r>
      <w:r>
        <w:rPr>
          <w:rFonts w:hint="eastAsia" w:eastAsia="仿宋_GB2312"/>
          <w:color w:val="000000"/>
          <w:sz w:val="32"/>
          <w:szCs w:val="32"/>
          <w:shd w:val="clear" w:color="auto" w:fill="FFFFFF"/>
        </w:rPr>
        <w:t>跑银行</w:t>
      </w:r>
      <w:r>
        <w:rPr>
          <w:rFonts w:eastAsia="仿宋_GB2312"/>
          <w:color w:val="000000"/>
          <w:sz w:val="32"/>
          <w:szCs w:val="32"/>
          <w:shd w:val="clear" w:color="auto" w:fill="FFFFFF"/>
        </w:rPr>
        <w:t>”</w:t>
      </w:r>
      <w:r>
        <w:rPr>
          <w:rFonts w:hint="eastAsia" w:eastAsia="仿宋_GB2312"/>
          <w:color w:val="000000"/>
          <w:sz w:val="32"/>
          <w:szCs w:val="32"/>
          <w:shd w:val="clear" w:color="auto" w:fill="FFFFFF"/>
        </w:rPr>
        <w:t>到</w:t>
      </w:r>
      <w:r>
        <w:rPr>
          <w:rFonts w:eastAsia="仿宋_GB2312"/>
          <w:color w:val="000000"/>
          <w:sz w:val="32"/>
          <w:szCs w:val="32"/>
          <w:shd w:val="clear" w:color="auto" w:fill="FFFFFF"/>
        </w:rPr>
        <w:t>“</w:t>
      </w:r>
      <w:r>
        <w:rPr>
          <w:rFonts w:hint="eastAsia" w:eastAsia="仿宋_GB2312"/>
          <w:color w:val="000000"/>
          <w:sz w:val="32"/>
          <w:szCs w:val="32"/>
          <w:shd w:val="clear" w:color="auto" w:fill="FFFFFF"/>
        </w:rPr>
        <w:t>点鼠标</w:t>
      </w:r>
      <w:r>
        <w:rPr>
          <w:rFonts w:eastAsia="仿宋_GB2312"/>
          <w:color w:val="000000"/>
          <w:sz w:val="32"/>
          <w:szCs w:val="32"/>
          <w:shd w:val="clear" w:color="auto" w:fill="FFFFFF"/>
        </w:rPr>
        <w:t>”</w:t>
      </w:r>
      <w:r>
        <w:rPr>
          <w:rFonts w:hint="eastAsia" w:eastAsia="仿宋_GB2312"/>
          <w:color w:val="000000"/>
          <w:sz w:val="32"/>
          <w:szCs w:val="32"/>
          <w:shd w:val="clear" w:color="auto" w:fill="FFFFFF"/>
        </w:rPr>
        <w:t>，实现财政资金支付“一次不跑”的转变，将财政部门、预算单位的工作人员，从手工签章、逐笔打印、取单送单等大量简单重复劳动中解放出来，缩短资金支付流程，提高资金运行效率，并获得市财政局发文通报表扬。</w:t>
      </w:r>
      <w:r>
        <w:rPr>
          <w:rFonts w:hint="eastAsia" w:eastAsia="仿宋_GB2312"/>
          <w:b/>
          <w:color w:val="000000"/>
          <w:sz w:val="32"/>
          <w:szCs w:val="32"/>
          <w:shd w:val="clear" w:color="auto" w:fill="FFFFFF"/>
        </w:rPr>
        <w:t>二</w:t>
      </w:r>
      <w:r>
        <w:rPr>
          <w:rFonts w:hint="eastAsia" w:eastAsia="仿宋_GB2312" w:cs="宋体"/>
          <w:b/>
          <w:kern w:val="0"/>
          <w:sz w:val="32"/>
          <w:szCs w:val="32"/>
        </w:rPr>
        <w:t>是切实防范政府性债务风险。</w:t>
      </w:r>
      <w:r>
        <w:rPr>
          <w:rFonts w:hint="eastAsia" w:eastAsia="仿宋_GB2312" w:cs="宋体"/>
          <w:kern w:val="0"/>
          <w:sz w:val="32"/>
          <w:szCs w:val="32"/>
        </w:rPr>
        <w:t>严格按照</w:t>
      </w:r>
      <w:r>
        <w:rPr>
          <w:rFonts w:eastAsia="仿宋_GB2312" w:cs="宋体"/>
          <w:kern w:val="0"/>
          <w:sz w:val="32"/>
          <w:szCs w:val="32"/>
        </w:rPr>
        <w:t>“</w:t>
      </w:r>
      <w:r>
        <w:rPr>
          <w:rFonts w:hint="eastAsia" w:eastAsia="仿宋_GB2312" w:cs="宋体"/>
          <w:kern w:val="0"/>
          <w:sz w:val="32"/>
          <w:szCs w:val="32"/>
        </w:rPr>
        <w:t>遏制增量、化解存量、严控风险</w:t>
      </w:r>
      <w:r>
        <w:rPr>
          <w:rFonts w:eastAsia="仿宋_GB2312" w:cs="宋体"/>
          <w:kern w:val="0"/>
          <w:sz w:val="32"/>
          <w:szCs w:val="32"/>
        </w:rPr>
        <w:t>”</w:t>
      </w:r>
      <w:r>
        <w:rPr>
          <w:rFonts w:hint="eastAsia" w:eastAsia="仿宋_GB2312" w:cs="宋体"/>
          <w:kern w:val="0"/>
          <w:sz w:val="32"/>
          <w:szCs w:val="32"/>
        </w:rPr>
        <w:t>的目标要求，打出整套化债增收节支“组合拳”，始终将我县综合债务率控制在警戒线下（年末债务余额</w:t>
      </w:r>
      <w:r>
        <w:rPr>
          <w:rFonts w:eastAsia="仿宋_GB2312" w:cs="宋体"/>
          <w:kern w:val="0"/>
          <w:sz w:val="32"/>
          <w:szCs w:val="32"/>
        </w:rPr>
        <w:t>/</w:t>
      </w:r>
      <w:r>
        <w:rPr>
          <w:rFonts w:hint="eastAsia" w:eastAsia="仿宋_GB2312" w:cs="宋体"/>
          <w:kern w:val="0"/>
          <w:sz w:val="32"/>
          <w:szCs w:val="32"/>
        </w:rPr>
        <w:t>综合财力，警戒线为</w:t>
      </w:r>
      <w:r>
        <w:rPr>
          <w:rFonts w:eastAsia="仿宋_GB2312" w:cs="宋体"/>
          <w:kern w:val="0"/>
          <w:sz w:val="32"/>
          <w:szCs w:val="32"/>
        </w:rPr>
        <w:t>100%</w:t>
      </w:r>
      <w:r>
        <w:rPr>
          <w:rFonts w:hint="eastAsia" w:eastAsia="仿宋_GB2312" w:cs="宋体"/>
          <w:kern w:val="0"/>
          <w:sz w:val="32"/>
          <w:szCs w:val="32"/>
        </w:rPr>
        <w:t>，我县目前综合债务率为</w:t>
      </w:r>
      <w:r>
        <w:rPr>
          <w:rFonts w:eastAsia="仿宋_GB2312" w:cs="宋体"/>
          <w:kern w:val="0"/>
          <w:sz w:val="32"/>
          <w:szCs w:val="32"/>
        </w:rPr>
        <w:t>37%</w:t>
      </w:r>
      <w:r>
        <w:rPr>
          <w:rFonts w:hint="eastAsia" w:eastAsia="仿宋_GB2312" w:cs="宋体"/>
          <w:kern w:val="0"/>
          <w:sz w:val="32"/>
          <w:szCs w:val="32"/>
        </w:rPr>
        <w:t>左右，加上隐形债务全口径为</w:t>
      </w:r>
      <w:r>
        <w:rPr>
          <w:rFonts w:eastAsia="仿宋_GB2312" w:cs="宋体"/>
          <w:kern w:val="0"/>
          <w:sz w:val="32"/>
          <w:szCs w:val="32"/>
        </w:rPr>
        <w:t>63.8%</w:t>
      </w:r>
      <w:r>
        <w:rPr>
          <w:rFonts w:hint="eastAsia" w:eastAsia="仿宋_GB2312" w:cs="宋体"/>
          <w:kern w:val="0"/>
          <w:sz w:val="32"/>
          <w:szCs w:val="32"/>
        </w:rPr>
        <w:t>），债务风险得到有效化解。同时，积极争取置换债券及新增债券，</w:t>
      </w:r>
      <w:r>
        <w:rPr>
          <w:rFonts w:eastAsia="仿宋_GB2312" w:cs="宋体"/>
          <w:kern w:val="0"/>
          <w:sz w:val="32"/>
          <w:szCs w:val="32"/>
        </w:rPr>
        <w:t>2018</w:t>
      </w:r>
      <w:r>
        <w:rPr>
          <w:rFonts w:hint="eastAsia" w:eastAsia="仿宋_GB2312" w:cs="宋体"/>
          <w:kern w:val="0"/>
          <w:sz w:val="32"/>
          <w:szCs w:val="32"/>
        </w:rPr>
        <w:t>年全年争取新增及置换债券</w:t>
      </w:r>
      <w:r>
        <w:rPr>
          <w:rFonts w:eastAsia="仿宋_GB2312" w:cs="宋体"/>
          <w:kern w:val="0"/>
          <w:sz w:val="32"/>
          <w:szCs w:val="32"/>
        </w:rPr>
        <w:t>8.1</w:t>
      </w:r>
      <w:r>
        <w:rPr>
          <w:rFonts w:hint="eastAsia" w:eastAsia="仿宋_GB2312" w:cs="宋体"/>
          <w:kern w:val="0"/>
          <w:sz w:val="32"/>
          <w:szCs w:val="32"/>
        </w:rPr>
        <w:t>亿元，进一步降低债务举借成本，创新政府融资方式。</w:t>
      </w:r>
    </w:p>
    <w:p>
      <w:pPr>
        <w:widowControl/>
        <w:spacing w:line="560" w:lineRule="exact"/>
        <w:ind w:firstLine="803" w:firstLineChars="250"/>
        <w:jc w:val="left"/>
        <w:rPr>
          <w:rFonts w:cs="宋体"/>
          <w:b/>
          <w:kern w:val="0"/>
          <w:sz w:val="32"/>
          <w:szCs w:val="32"/>
        </w:rPr>
      </w:pPr>
      <w:r>
        <w:rPr>
          <w:rFonts w:hint="eastAsia" w:cs="宋体"/>
          <w:b/>
          <w:kern w:val="0"/>
          <w:sz w:val="32"/>
          <w:szCs w:val="32"/>
        </w:rPr>
        <w:t>（二）全县财政总预算执行情况</w:t>
      </w:r>
    </w:p>
    <w:p>
      <w:pPr>
        <w:spacing w:line="560" w:lineRule="exact"/>
        <w:ind w:firstLine="643" w:firstLineChars="200"/>
        <w:rPr>
          <w:rFonts w:eastAsia="楷体_GB2312"/>
          <w:b/>
          <w:sz w:val="32"/>
          <w:szCs w:val="32"/>
        </w:rPr>
      </w:pPr>
      <w:r>
        <w:rPr>
          <w:rFonts w:eastAsia="楷体_GB2312"/>
          <w:b/>
          <w:sz w:val="32"/>
          <w:szCs w:val="32"/>
        </w:rPr>
        <w:t>1</w:t>
      </w:r>
      <w:r>
        <w:rPr>
          <w:rFonts w:hint="eastAsia" w:eastAsia="楷体_GB2312"/>
          <w:b/>
          <w:sz w:val="32"/>
          <w:szCs w:val="32"/>
        </w:rPr>
        <w:t>、全县财政收入情况</w:t>
      </w:r>
    </w:p>
    <w:p>
      <w:pPr>
        <w:spacing w:line="560" w:lineRule="exact"/>
        <w:ind w:left="105" w:leftChars="50" w:firstLine="480" w:firstLineChars="150"/>
        <w:rPr>
          <w:rFonts w:eastAsia="仿宋_GB2312"/>
          <w:sz w:val="32"/>
          <w:szCs w:val="32"/>
        </w:rPr>
      </w:pPr>
      <w:r>
        <w:rPr>
          <w:rFonts w:hint="eastAsia" w:eastAsia="仿宋_GB2312" w:cs="宋体"/>
          <w:kern w:val="0"/>
          <w:sz w:val="32"/>
          <w:szCs w:val="32"/>
        </w:rPr>
        <w:t>根据财政收支报表反映，</w:t>
      </w:r>
      <w:r>
        <w:rPr>
          <w:rFonts w:eastAsia="仿宋_GB2312" w:cs="宋体"/>
          <w:kern w:val="0"/>
          <w:sz w:val="32"/>
          <w:szCs w:val="32"/>
        </w:rPr>
        <w:t>2018</w:t>
      </w:r>
      <w:r>
        <w:rPr>
          <w:rFonts w:hint="eastAsia" w:eastAsia="仿宋_GB2312" w:cs="宋体"/>
          <w:kern w:val="0"/>
          <w:sz w:val="32"/>
          <w:szCs w:val="32"/>
        </w:rPr>
        <w:t>年全县财政总收入</w:t>
      </w:r>
      <w:r>
        <w:rPr>
          <w:rFonts w:hint="eastAsia" w:eastAsia="仿宋_GB2312"/>
          <w:sz w:val="32"/>
          <w:szCs w:val="32"/>
        </w:rPr>
        <w:t>完成</w:t>
      </w:r>
      <w:r>
        <w:rPr>
          <w:rFonts w:eastAsia="仿宋_GB2312"/>
          <w:sz w:val="32"/>
          <w:szCs w:val="32"/>
        </w:rPr>
        <w:t>128.8</w:t>
      </w:r>
      <w:r>
        <w:rPr>
          <w:rFonts w:hint="eastAsia" w:eastAsia="仿宋_GB2312"/>
          <w:sz w:val="32"/>
          <w:szCs w:val="32"/>
        </w:rPr>
        <w:t>亿元，比上年增加</w:t>
      </w:r>
      <w:r>
        <w:rPr>
          <w:rFonts w:eastAsia="仿宋_GB2312"/>
          <w:sz w:val="32"/>
          <w:szCs w:val="32"/>
        </w:rPr>
        <w:t>11.6</w:t>
      </w:r>
      <w:r>
        <w:rPr>
          <w:rFonts w:hint="eastAsia" w:eastAsia="仿宋_GB2312"/>
          <w:sz w:val="32"/>
          <w:szCs w:val="32"/>
        </w:rPr>
        <w:t>亿元，增长10</w:t>
      </w:r>
      <w:r>
        <w:rPr>
          <w:rFonts w:eastAsia="仿宋_GB2312"/>
          <w:sz w:val="32"/>
          <w:szCs w:val="32"/>
        </w:rPr>
        <w:t>%</w:t>
      </w:r>
      <w:r>
        <w:rPr>
          <w:rFonts w:hint="eastAsia" w:eastAsia="仿宋_GB2312"/>
          <w:sz w:val="32"/>
          <w:szCs w:val="32"/>
        </w:rPr>
        <w:t>。</w:t>
      </w:r>
      <w:r>
        <w:rPr>
          <w:rFonts w:hint="eastAsia" w:eastAsia="仿宋_GB2312" w:cs="宋体"/>
          <w:kern w:val="0"/>
          <w:sz w:val="32"/>
          <w:szCs w:val="32"/>
        </w:rPr>
        <w:t>全县地方公共财政预算收入完成</w:t>
      </w:r>
      <w:r>
        <w:rPr>
          <w:rFonts w:eastAsia="仿宋_GB2312" w:cs="宋体"/>
          <w:kern w:val="0"/>
          <w:sz w:val="32"/>
          <w:szCs w:val="32"/>
        </w:rPr>
        <w:t>70</w:t>
      </w:r>
      <w:r>
        <w:rPr>
          <w:rFonts w:hint="eastAsia" w:eastAsia="仿宋_GB2312" w:cs="宋体"/>
          <w:kern w:val="0"/>
          <w:sz w:val="32"/>
          <w:szCs w:val="32"/>
        </w:rPr>
        <w:t>.1</w:t>
      </w:r>
      <w:r>
        <w:rPr>
          <w:rFonts w:hint="eastAsia" w:eastAsia="仿宋_GB2312"/>
          <w:sz w:val="32"/>
          <w:szCs w:val="32"/>
        </w:rPr>
        <w:t>亿元，比上年增加</w:t>
      </w:r>
      <w:r>
        <w:rPr>
          <w:rFonts w:eastAsia="仿宋_GB2312"/>
          <w:sz w:val="32"/>
          <w:szCs w:val="32"/>
        </w:rPr>
        <w:t>6.</w:t>
      </w:r>
      <w:r>
        <w:rPr>
          <w:rFonts w:hint="eastAsia" w:eastAsia="仿宋_GB2312"/>
          <w:sz w:val="32"/>
          <w:szCs w:val="32"/>
        </w:rPr>
        <w:t>2亿元，同口径增长</w:t>
      </w:r>
      <w:r>
        <w:rPr>
          <w:rFonts w:eastAsia="仿宋_GB2312"/>
          <w:sz w:val="32"/>
          <w:szCs w:val="32"/>
        </w:rPr>
        <w:t>9.8%</w:t>
      </w:r>
      <w:r>
        <w:rPr>
          <w:rFonts w:hint="eastAsia" w:eastAsia="仿宋_GB2312"/>
          <w:sz w:val="32"/>
          <w:szCs w:val="32"/>
        </w:rPr>
        <w:t>，完成十六届人大三次会议批准预算的</w:t>
      </w:r>
      <w:r>
        <w:rPr>
          <w:rFonts w:eastAsia="仿宋_GB2312"/>
          <w:sz w:val="32"/>
          <w:szCs w:val="32"/>
        </w:rPr>
        <w:t>100 %</w:t>
      </w:r>
      <w:r>
        <w:rPr>
          <w:rFonts w:hint="eastAsia" w:eastAsia="仿宋_GB2312"/>
          <w:sz w:val="32"/>
          <w:szCs w:val="32"/>
        </w:rPr>
        <w:t>。</w:t>
      </w:r>
      <w:r>
        <w:rPr>
          <w:rFonts w:hint="eastAsia" w:eastAsia="仿宋_GB2312" w:cs="宋体"/>
          <w:kern w:val="0"/>
          <w:sz w:val="32"/>
          <w:szCs w:val="32"/>
        </w:rPr>
        <w:t>全县财政总收入主要项目完成情况是：</w:t>
      </w:r>
    </w:p>
    <w:p>
      <w:pPr>
        <w:autoSpaceDE w:val="0"/>
        <w:autoSpaceDN w:val="0"/>
        <w:adjustRightInd w:val="0"/>
        <w:spacing w:line="560" w:lineRule="exact"/>
        <w:ind w:firstLine="640" w:firstLineChars="200"/>
        <w:rPr>
          <w:rFonts w:eastAsia="仿宋_GB2312" w:cs="仿宋_GB2312"/>
          <w:sz w:val="32"/>
          <w:szCs w:val="32"/>
        </w:rPr>
      </w:pPr>
      <w:r>
        <w:rPr>
          <w:rFonts w:hint="eastAsia" w:eastAsia="仿宋_GB2312" w:cs="仿宋_GB2312"/>
          <w:sz w:val="32"/>
          <w:szCs w:val="32"/>
          <w:lang w:val="zh-CN"/>
        </w:rPr>
        <w:t>税收收入</w:t>
      </w:r>
      <w:r>
        <w:rPr>
          <w:rFonts w:eastAsia="仿宋_GB2312" w:cs="仿宋_GB2312"/>
          <w:sz w:val="32"/>
          <w:szCs w:val="32"/>
        </w:rPr>
        <w:t>1103864</w:t>
      </w:r>
      <w:r>
        <w:rPr>
          <w:rFonts w:hint="eastAsia" w:eastAsia="仿宋_GB2312" w:cs="仿宋_GB2312"/>
          <w:sz w:val="32"/>
          <w:szCs w:val="32"/>
          <w:lang w:val="zh-CN"/>
        </w:rPr>
        <w:t>万元，增长</w:t>
      </w:r>
      <w:r>
        <w:rPr>
          <w:rFonts w:eastAsia="仿宋_GB2312"/>
          <w:sz w:val="32"/>
          <w:szCs w:val="32"/>
        </w:rPr>
        <w:t>12.86</w:t>
      </w:r>
      <w:r>
        <w:rPr>
          <w:rFonts w:eastAsia="仿宋_GB2312" w:cs="仿宋_GB2312"/>
          <w:sz w:val="32"/>
          <w:szCs w:val="32"/>
          <w:lang w:val="zh-CN"/>
        </w:rPr>
        <w:t>%</w:t>
      </w:r>
      <w:r>
        <w:rPr>
          <w:rFonts w:hint="eastAsia" w:eastAsia="仿宋_GB2312" w:cs="仿宋_GB2312"/>
          <w:sz w:val="32"/>
          <w:szCs w:val="32"/>
          <w:lang w:val="zh-CN"/>
        </w:rPr>
        <w:t>，其中：增值税</w:t>
      </w:r>
      <w:r>
        <w:rPr>
          <w:rFonts w:eastAsia="仿宋_GB2312" w:cs="仿宋_GB2312"/>
          <w:sz w:val="32"/>
          <w:szCs w:val="32"/>
        </w:rPr>
        <w:t>430836</w:t>
      </w:r>
      <w:r>
        <w:rPr>
          <w:rFonts w:hint="eastAsia" w:eastAsia="仿宋_GB2312" w:cs="仿宋_GB2312"/>
          <w:sz w:val="32"/>
          <w:szCs w:val="32"/>
          <w:lang w:val="zh-CN"/>
        </w:rPr>
        <w:t>万元，</w:t>
      </w:r>
      <w:r>
        <w:rPr>
          <w:rFonts w:hint="eastAsia" w:eastAsia="仿宋_GB2312" w:cs="仿宋_GB2312"/>
          <w:sz w:val="32"/>
          <w:szCs w:val="32"/>
        </w:rPr>
        <w:t>下降</w:t>
      </w:r>
      <w:r>
        <w:rPr>
          <w:rFonts w:eastAsia="仿宋_GB2312"/>
          <w:sz w:val="32"/>
          <w:szCs w:val="32"/>
        </w:rPr>
        <w:t>5.92</w:t>
      </w:r>
      <w:r>
        <w:rPr>
          <w:rFonts w:eastAsia="仿宋_GB2312" w:cs="仿宋_GB2312"/>
          <w:sz w:val="32"/>
          <w:szCs w:val="32"/>
          <w:lang w:val="zh-CN"/>
        </w:rPr>
        <w:t>%</w:t>
      </w:r>
      <w:r>
        <w:rPr>
          <w:rFonts w:hint="eastAsia" w:eastAsia="仿宋_GB2312" w:cs="仿宋_GB2312"/>
          <w:sz w:val="32"/>
          <w:szCs w:val="32"/>
          <w:lang w:val="zh-CN"/>
        </w:rPr>
        <w:t>；</w:t>
      </w:r>
      <w:r>
        <w:rPr>
          <w:rFonts w:hint="eastAsia" w:eastAsia="仿宋_GB2312" w:cs="仿宋_GB2312"/>
          <w:sz w:val="32"/>
          <w:szCs w:val="32"/>
        </w:rPr>
        <w:t>消费税</w:t>
      </w:r>
      <w:r>
        <w:rPr>
          <w:rFonts w:eastAsia="仿宋_GB2312" w:cs="仿宋_GB2312"/>
          <w:sz w:val="32"/>
          <w:szCs w:val="32"/>
        </w:rPr>
        <w:t>113648</w:t>
      </w:r>
      <w:r>
        <w:rPr>
          <w:rFonts w:hint="eastAsia" w:eastAsia="仿宋_GB2312" w:cs="仿宋_GB2312"/>
          <w:sz w:val="32"/>
          <w:szCs w:val="32"/>
        </w:rPr>
        <w:t>万元，增长</w:t>
      </w:r>
      <w:r>
        <w:rPr>
          <w:rFonts w:eastAsia="仿宋_GB2312" w:cs="仿宋_GB2312"/>
          <w:sz w:val="32"/>
          <w:szCs w:val="32"/>
        </w:rPr>
        <w:t>42.09%</w:t>
      </w:r>
      <w:r>
        <w:rPr>
          <w:rFonts w:hint="eastAsia" w:eastAsia="仿宋_GB2312" w:cs="仿宋_GB2312"/>
          <w:sz w:val="32"/>
          <w:szCs w:val="32"/>
        </w:rPr>
        <w:t>；营业税</w:t>
      </w:r>
      <w:r>
        <w:rPr>
          <w:rFonts w:eastAsia="仿宋_GB2312" w:cs="仿宋_GB2312"/>
          <w:sz w:val="32"/>
          <w:szCs w:val="32"/>
        </w:rPr>
        <w:t>128</w:t>
      </w:r>
      <w:r>
        <w:rPr>
          <w:rFonts w:hint="eastAsia" w:eastAsia="仿宋_GB2312" w:cs="仿宋_GB2312"/>
          <w:sz w:val="32"/>
          <w:szCs w:val="32"/>
        </w:rPr>
        <w:t>万元；</w:t>
      </w:r>
      <w:r>
        <w:rPr>
          <w:rFonts w:hint="eastAsia" w:eastAsia="仿宋_GB2312" w:cs="仿宋_GB2312"/>
          <w:sz w:val="32"/>
          <w:szCs w:val="32"/>
          <w:lang w:val="zh-CN"/>
        </w:rPr>
        <w:t>企业所得税</w:t>
      </w:r>
      <w:r>
        <w:rPr>
          <w:rFonts w:eastAsia="仿宋_GB2312" w:cs="仿宋_GB2312"/>
          <w:sz w:val="32"/>
          <w:szCs w:val="32"/>
        </w:rPr>
        <w:t>244637</w:t>
      </w:r>
      <w:r>
        <w:rPr>
          <w:rFonts w:hint="eastAsia" w:eastAsia="仿宋_GB2312" w:cs="仿宋_GB2312"/>
          <w:sz w:val="32"/>
          <w:szCs w:val="32"/>
          <w:lang w:val="zh-CN"/>
        </w:rPr>
        <w:t>万元，增长</w:t>
      </w:r>
      <w:r>
        <w:rPr>
          <w:rFonts w:eastAsia="仿宋_GB2312"/>
          <w:sz w:val="32"/>
          <w:szCs w:val="32"/>
        </w:rPr>
        <w:t>17.92</w:t>
      </w:r>
      <w:r>
        <w:rPr>
          <w:rFonts w:eastAsia="仿宋_GB2312" w:cs="仿宋_GB2312"/>
          <w:sz w:val="32"/>
          <w:szCs w:val="32"/>
          <w:lang w:val="zh-CN"/>
        </w:rPr>
        <w:t>%</w:t>
      </w:r>
      <w:r>
        <w:rPr>
          <w:rFonts w:hint="eastAsia" w:eastAsia="仿宋_GB2312" w:cs="仿宋_GB2312"/>
          <w:sz w:val="32"/>
          <w:szCs w:val="32"/>
          <w:lang w:val="zh-CN"/>
        </w:rPr>
        <w:t>；个人所得税</w:t>
      </w:r>
      <w:r>
        <w:rPr>
          <w:rFonts w:eastAsia="仿宋_GB2312" w:cs="仿宋_GB2312"/>
          <w:sz w:val="32"/>
          <w:szCs w:val="32"/>
        </w:rPr>
        <w:t>52094</w:t>
      </w:r>
      <w:r>
        <w:rPr>
          <w:rFonts w:hint="eastAsia" w:eastAsia="仿宋_GB2312" w:cs="仿宋_GB2312"/>
          <w:sz w:val="32"/>
          <w:szCs w:val="32"/>
          <w:lang w:val="zh-CN"/>
        </w:rPr>
        <w:t>万元，增长</w:t>
      </w:r>
      <w:r>
        <w:rPr>
          <w:rFonts w:eastAsia="仿宋_GB2312"/>
          <w:sz w:val="32"/>
          <w:szCs w:val="32"/>
        </w:rPr>
        <w:t>18.96</w:t>
      </w:r>
      <w:r>
        <w:rPr>
          <w:rFonts w:eastAsia="仿宋_GB2312" w:cs="仿宋_GB2312"/>
          <w:sz w:val="32"/>
          <w:szCs w:val="32"/>
          <w:lang w:val="zh-CN"/>
        </w:rPr>
        <w:t>%</w:t>
      </w:r>
      <w:r>
        <w:rPr>
          <w:rFonts w:hint="eastAsia" w:eastAsia="仿宋_GB2312" w:cs="仿宋_GB2312"/>
          <w:sz w:val="32"/>
          <w:szCs w:val="32"/>
          <w:lang w:val="zh-CN"/>
        </w:rPr>
        <w:t>；</w:t>
      </w:r>
      <w:r>
        <w:rPr>
          <w:rFonts w:hint="eastAsia" w:eastAsia="仿宋_GB2312" w:cs="仿宋_GB2312"/>
          <w:sz w:val="32"/>
          <w:szCs w:val="32"/>
        </w:rPr>
        <w:t>资源税</w:t>
      </w:r>
      <w:r>
        <w:rPr>
          <w:rFonts w:eastAsia="仿宋_GB2312" w:cs="仿宋_GB2312"/>
          <w:sz w:val="32"/>
          <w:szCs w:val="32"/>
        </w:rPr>
        <w:t>1339</w:t>
      </w:r>
      <w:r>
        <w:rPr>
          <w:rFonts w:hint="eastAsia" w:eastAsia="仿宋_GB2312" w:cs="仿宋_GB2312"/>
          <w:sz w:val="32"/>
          <w:szCs w:val="32"/>
        </w:rPr>
        <w:t>万元；</w:t>
      </w:r>
      <w:r>
        <w:rPr>
          <w:rFonts w:hint="eastAsia" w:eastAsia="仿宋_GB2312" w:cs="仿宋_GB2312"/>
          <w:sz w:val="32"/>
          <w:szCs w:val="32"/>
          <w:lang w:val="zh-CN"/>
        </w:rPr>
        <w:t>城市维护建设税</w:t>
      </w:r>
      <w:r>
        <w:rPr>
          <w:rFonts w:eastAsia="仿宋_GB2312" w:cs="仿宋_GB2312"/>
          <w:sz w:val="32"/>
          <w:szCs w:val="32"/>
        </w:rPr>
        <w:t>26080</w:t>
      </w:r>
      <w:r>
        <w:rPr>
          <w:rFonts w:hint="eastAsia" w:eastAsia="仿宋_GB2312" w:cs="仿宋_GB2312"/>
          <w:sz w:val="32"/>
          <w:szCs w:val="32"/>
          <w:lang w:val="zh-CN"/>
        </w:rPr>
        <w:t>万元，</w:t>
      </w:r>
      <w:r>
        <w:rPr>
          <w:rFonts w:hint="eastAsia" w:eastAsia="仿宋_GB2312" w:cs="仿宋_GB2312"/>
          <w:sz w:val="32"/>
          <w:szCs w:val="32"/>
        </w:rPr>
        <w:t>下降</w:t>
      </w:r>
      <w:r>
        <w:rPr>
          <w:rFonts w:eastAsia="仿宋_GB2312"/>
          <w:sz w:val="32"/>
          <w:szCs w:val="32"/>
        </w:rPr>
        <w:t>2.29</w:t>
      </w:r>
      <w:r>
        <w:rPr>
          <w:rFonts w:eastAsia="仿宋_GB2312" w:cs="仿宋_GB2312"/>
          <w:sz w:val="32"/>
          <w:szCs w:val="32"/>
          <w:lang w:val="zh-CN"/>
        </w:rPr>
        <w:t>%</w:t>
      </w:r>
      <w:r>
        <w:rPr>
          <w:rFonts w:hint="eastAsia" w:eastAsia="仿宋_GB2312" w:cs="仿宋_GB2312"/>
          <w:sz w:val="32"/>
          <w:szCs w:val="32"/>
          <w:lang w:val="zh-CN"/>
        </w:rPr>
        <w:t>；房产税</w:t>
      </w:r>
      <w:r>
        <w:rPr>
          <w:rFonts w:eastAsia="仿宋_GB2312" w:cs="仿宋_GB2312"/>
          <w:sz w:val="32"/>
          <w:szCs w:val="32"/>
        </w:rPr>
        <w:t>10662</w:t>
      </w:r>
      <w:r>
        <w:rPr>
          <w:rFonts w:hint="eastAsia" w:eastAsia="仿宋_GB2312" w:cs="仿宋_GB2312"/>
          <w:sz w:val="32"/>
          <w:szCs w:val="32"/>
          <w:lang w:val="zh-CN"/>
        </w:rPr>
        <w:t>万元，增长</w:t>
      </w:r>
      <w:r>
        <w:rPr>
          <w:rFonts w:eastAsia="仿宋_GB2312"/>
          <w:sz w:val="32"/>
          <w:szCs w:val="32"/>
        </w:rPr>
        <w:t>35.17</w:t>
      </w:r>
      <w:r>
        <w:rPr>
          <w:rFonts w:eastAsia="仿宋_GB2312" w:cs="仿宋_GB2312"/>
          <w:sz w:val="32"/>
          <w:szCs w:val="32"/>
          <w:lang w:val="zh-CN"/>
        </w:rPr>
        <w:t>%</w:t>
      </w:r>
      <w:r>
        <w:rPr>
          <w:rFonts w:hint="eastAsia" w:eastAsia="仿宋_GB2312" w:cs="仿宋_GB2312"/>
          <w:sz w:val="32"/>
          <w:szCs w:val="32"/>
          <w:lang w:val="zh-CN"/>
        </w:rPr>
        <w:t>；印花税</w:t>
      </w:r>
      <w:r>
        <w:rPr>
          <w:rFonts w:eastAsia="仿宋_GB2312" w:cs="仿宋_GB2312"/>
          <w:sz w:val="32"/>
          <w:szCs w:val="32"/>
        </w:rPr>
        <w:t>8194</w:t>
      </w:r>
      <w:r>
        <w:rPr>
          <w:rFonts w:hint="eastAsia" w:eastAsia="仿宋_GB2312" w:cs="仿宋_GB2312"/>
          <w:sz w:val="32"/>
          <w:szCs w:val="32"/>
          <w:lang w:val="zh-CN"/>
        </w:rPr>
        <w:t>万元，增长</w:t>
      </w:r>
      <w:r>
        <w:rPr>
          <w:rFonts w:eastAsia="仿宋_GB2312"/>
          <w:sz w:val="32"/>
          <w:szCs w:val="32"/>
        </w:rPr>
        <w:t>31.82</w:t>
      </w:r>
      <w:r>
        <w:rPr>
          <w:rFonts w:eastAsia="仿宋_GB2312" w:cs="仿宋_GB2312"/>
          <w:sz w:val="32"/>
          <w:szCs w:val="32"/>
          <w:lang w:val="zh-CN"/>
        </w:rPr>
        <w:t>%</w:t>
      </w:r>
      <w:r>
        <w:rPr>
          <w:rFonts w:hint="eastAsia" w:eastAsia="仿宋_GB2312" w:cs="仿宋_GB2312"/>
          <w:sz w:val="32"/>
          <w:szCs w:val="32"/>
          <w:lang w:val="zh-CN"/>
        </w:rPr>
        <w:t>；城镇土地使用税</w:t>
      </w:r>
      <w:r>
        <w:rPr>
          <w:rFonts w:eastAsia="仿宋_GB2312" w:cs="仿宋_GB2312"/>
          <w:sz w:val="32"/>
          <w:szCs w:val="32"/>
        </w:rPr>
        <w:t>23071</w:t>
      </w:r>
      <w:r>
        <w:rPr>
          <w:rFonts w:hint="eastAsia" w:eastAsia="仿宋_GB2312" w:cs="仿宋_GB2312"/>
          <w:sz w:val="32"/>
          <w:szCs w:val="32"/>
          <w:lang w:val="zh-CN"/>
        </w:rPr>
        <w:t>万元，增长</w:t>
      </w:r>
      <w:r>
        <w:rPr>
          <w:rFonts w:eastAsia="仿宋_GB2312"/>
          <w:sz w:val="32"/>
          <w:szCs w:val="32"/>
        </w:rPr>
        <w:t>7.21</w:t>
      </w:r>
      <w:r>
        <w:rPr>
          <w:rFonts w:eastAsia="仿宋_GB2312" w:cs="仿宋_GB2312"/>
          <w:sz w:val="32"/>
          <w:szCs w:val="32"/>
          <w:lang w:val="zh-CN"/>
        </w:rPr>
        <w:t>%</w:t>
      </w:r>
      <w:r>
        <w:rPr>
          <w:rFonts w:hint="eastAsia" w:eastAsia="仿宋_GB2312" w:cs="仿宋_GB2312"/>
          <w:sz w:val="32"/>
          <w:szCs w:val="32"/>
          <w:lang w:val="zh-CN"/>
        </w:rPr>
        <w:t>；土地增值税</w:t>
      </w:r>
      <w:r>
        <w:rPr>
          <w:rFonts w:eastAsia="仿宋_GB2312" w:cs="仿宋_GB2312"/>
          <w:sz w:val="32"/>
          <w:szCs w:val="32"/>
        </w:rPr>
        <w:t>106785</w:t>
      </w:r>
      <w:r>
        <w:rPr>
          <w:rFonts w:hint="eastAsia" w:eastAsia="仿宋_GB2312" w:cs="仿宋_GB2312"/>
          <w:sz w:val="32"/>
          <w:szCs w:val="32"/>
          <w:lang w:val="zh-CN"/>
        </w:rPr>
        <w:t>万元，增长</w:t>
      </w:r>
      <w:r>
        <w:rPr>
          <w:rFonts w:eastAsia="仿宋_GB2312"/>
          <w:sz w:val="32"/>
          <w:szCs w:val="32"/>
        </w:rPr>
        <w:t>131.22</w:t>
      </w:r>
      <w:r>
        <w:rPr>
          <w:rFonts w:eastAsia="仿宋_GB2312" w:cs="仿宋_GB2312"/>
          <w:sz w:val="32"/>
          <w:szCs w:val="32"/>
          <w:lang w:val="zh-CN"/>
        </w:rPr>
        <w:t xml:space="preserve">% </w:t>
      </w:r>
      <w:r>
        <w:rPr>
          <w:rFonts w:hint="eastAsia" w:eastAsia="仿宋_GB2312" w:cs="仿宋_GB2312"/>
          <w:sz w:val="32"/>
          <w:szCs w:val="32"/>
          <w:lang w:val="zh-CN"/>
        </w:rPr>
        <w:t>；车船税</w:t>
      </w:r>
      <w:r>
        <w:rPr>
          <w:rFonts w:eastAsia="仿宋_GB2312" w:cs="仿宋_GB2312"/>
          <w:sz w:val="32"/>
          <w:szCs w:val="32"/>
        </w:rPr>
        <w:t>1110</w:t>
      </w:r>
      <w:r>
        <w:rPr>
          <w:rFonts w:hint="eastAsia" w:eastAsia="仿宋_GB2312" w:cs="仿宋_GB2312"/>
          <w:sz w:val="32"/>
          <w:szCs w:val="32"/>
          <w:lang w:val="zh-CN"/>
        </w:rPr>
        <w:t>万元，</w:t>
      </w:r>
      <w:r>
        <w:rPr>
          <w:rFonts w:hint="eastAsia" w:eastAsia="仿宋_GB2312" w:cs="仿宋_GB2312"/>
          <w:sz w:val="32"/>
          <w:szCs w:val="32"/>
        </w:rPr>
        <w:t>下降</w:t>
      </w:r>
      <w:r>
        <w:rPr>
          <w:rFonts w:eastAsia="仿宋_GB2312"/>
          <w:sz w:val="32"/>
          <w:szCs w:val="32"/>
        </w:rPr>
        <w:t>28.94</w:t>
      </w:r>
      <w:r>
        <w:rPr>
          <w:rFonts w:eastAsia="仿宋_GB2312" w:cs="仿宋_GB2312"/>
          <w:sz w:val="32"/>
          <w:szCs w:val="32"/>
          <w:lang w:val="zh-CN"/>
        </w:rPr>
        <w:t>%</w:t>
      </w:r>
      <w:r>
        <w:rPr>
          <w:rFonts w:hint="eastAsia" w:eastAsia="仿宋_GB2312" w:cs="仿宋_GB2312"/>
          <w:sz w:val="32"/>
          <w:szCs w:val="32"/>
          <w:lang w:val="zh-CN"/>
        </w:rPr>
        <w:t>；耕地占用税</w:t>
      </w:r>
      <w:r>
        <w:rPr>
          <w:rFonts w:eastAsia="仿宋_GB2312" w:cs="仿宋_GB2312"/>
          <w:sz w:val="32"/>
          <w:szCs w:val="32"/>
        </w:rPr>
        <w:t>104</w:t>
      </w:r>
      <w:r>
        <w:rPr>
          <w:rFonts w:hint="eastAsia" w:eastAsia="仿宋_GB2312" w:cs="仿宋_GB2312"/>
          <w:sz w:val="32"/>
          <w:szCs w:val="32"/>
          <w:lang w:val="zh-CN"/>
        </w:rPr>
        <w:t>万元；契税</w:t>
      </w:r>
      <w:r>
        <w:rPr>
          <w:rFonts w:eastAsia="仿宋_GB2312" w:cs="仿宋_GB2312"/>
          <w:sz w:val="32"/>
          <w:szCs w:val="32"/>
        </w:rPr>
        <w:t>84940</w:t>
      </w:r>
      <w:r>
        <w:rPr>
          <w:rFonts w:hint="eastAsia" w:eastAsia="仿宋_GB2312" w:cs="仿宋_GB2312"/>
          <w:sz w:val="32"/>
          <w:szCs w:val="32"/>
          <w:lang w:val="zh-CN"/>
        </w:rPr>
        <w:t>万元，增长</w:t>
      </w:r>
      <w:r>
        <w:rPr>
          <w:rFonts w:eastAsia="仿宋_GB2312"/>
          <w:sz w:val="32"/>
          <w:szCs w:val="32"/>
        </w:rPr>
        <w:t>37.79</w:t>
      </w:r>
      <w:r>
        <w:rPr>
          <w:rFonts w:eastAsia="仿宋_GB2312" w:cs="仿宋_GB2312"/>
          <w:sz w:val="32"/>
          <w:szCs w:val="32"/>
          <w:lang w:val="zh-CN"/>
        </w:rPr>
        <w:t xml:space="preserve"> %</w:t>
      </w:r>
      <w:r>
        <w:rPr>
          <w:rFonts w:hint="eastAsia" w:eastAsia="仿宋_GB2312" w:cs="仿宋_GB2312"/>
          <w:sz w:val="32"/>
          <w:szCs w:val="32"/>
          <w:lang w:val="zh-CN"/>
        </w:rPr>
        <w:t>；</w:t>
      </w:r>
      <w:r>
        <w:rPr>
          <w:rFonts w:hint="eastAsia" w:eastAsia="仿宋_GB2312" w:cs="仿宋_GB2312"/>
          <w:sz w:val="32"/>
          <w:szCs w:val="32"/>
        </w:rPr>
        <w:t>环境保护税</w:t>
      </w:r>
      <w:r>
        <w:rPr>
          <w:rFonts w:eastAsia="仿宋_GB2312" w:cs="仿宋_GB2312"/>
          <w:sz w:val="32"/>
          <w:szCs w:val="32"/>
        </w:rPr>
        <w:t>236</w:t>
      </w:r>
      <w:r>
        <w:rPr>
          <w:rFonts w:hint="eastAsia" w:eastAsia="仿宋_GB2312" w:cs="仿宋_GB2312"/>
          <w:sz w:val="32"/>
          <w:szCs w:val="32"/>
        </w:rPr>
        <w:t>万元。</w:t>
      </w:r>
    </w:p>
    <w:p>
      <w:pPr>
        <w:autoSpaceDE w:val="0"/>
        <w:autoSpaceDN w:val="0"/>
        <w:adjustRightInd w:val="0"/>
        <w:spacing w:line="560" w:lineRule="exact"/>
        <w:ind w:firstLine="640" w:firstLineChars="200"/>
        <w:rPr>
          <w:rFonts w:eastAsia="仿宋_GB2312" w:cs="宋体"/>
          <w:kern w:val="0"/>
          <w:sz w:val="32"/>
          <w:szCs w:val="32"/>
        </w:rPr>
      </w:pPr>
      <w:r>
        <w:rPr>
          <w:rFonts w:hint="eastAsia" w:eastAsia="仿宋_GB2312" w:cs="宋体"/>
          <w:kern w:val="0"/>
          <w:sz w:val="32"/>
          <w:szCs w:val="32"/>
        </w:rPr>
        <w:t>非税收入</w:t>
      </w:r>
      <w:r>
        <w:rPr>
          <w:rFonts w:eastAsia="仿宋_GB2312" w:cs="宋体"/>
          <w:kern w:val="0"/>
          <w:sz w:val="32"/>
          <w:szCs w:val="32"/>
        </w:rPr>
        <w:t>184582</w:t>
      </w:r>
      <w:r>
        <w:rPr>
          <w:rFonts w:hint="eastAsia" w:eastAsia="仿宋_GB2312" w:cs="宋体"/>
          <w:kern w:val="0"/>
          <w:sz w:val="32"/>
          <w:szCs w:val="32"/>
        </w:rPr>
        <w:t>万元，其中：专项收入</w:t>
      </w:r>
      <w:r>
        <w:rPr>
          <w:rFonts w:eastAsia="仿宋_GB2312" w:cs="宋体"/>
          <w:kern w:val="0"/>
          <w:sz w:val="32"/>
          <w:szCs w:val="32"/>
        </w:rPr>
        <w:t>28138</w:t>
      </w:r>
      <w:r>
        <w:rPr>
          <w:rFonts w:hint="eastAsia" w:eastAsia="仿宋_GB2312" w:cs="宋体"/>
          <w:kern w:val="0"/>
          <w:sz w:val="32"/>
          <w:szCs w:val="32"/>
        </w:rPr>
        <w:t>万元，行政事业性收费收入</w:t>
      </w:r>
      <w:r>
        <w:rPr>
          <w:rFonts w:eastAsia="仿宋_GB2312" w:cs="宋体"/>
          <w:kern w:val="0"/>
          <w:sz w:val="32"/>
          <w:szCs w:val="32"/>
        </w:rPr>
        <w:t>70750</w:t>
      </w:r>
      <w:r>
        <w:rPr>
          <w:rFonts w:hint="eastAsia" w:eastAsia="仿宋_GB2312" w:cs="宋体"/>
          <w:kern w:val="0"/>
          <w:sz w:val="32"/>
          <w:szCs w:val="32"/>
        </w:rPr>
        <w:t>万元，罚没收入</w:t>
      </w:r>
      <w:r>
        <w:rPr>
          <w:rFonts w:eastAsia="仿宋_GB2312" w:cs="宋体"/>
          <w:kern w:val="0"/>
          <w:sz w:val="32"/>
          <w:szCs w:val="32"/>
        </w:rPr>
        <w:t>9142</w:t>
      </w:r>
      <w:r>
        <w:rPr>
          <w:rFonts w:hint="eastAsia" w:eastAsia="仿宋_GB2312" w:cs="宋体"/>
          <w:kern w:val="0"/>
          <w:sz w:val="32"/>
          <w:szCs w:val="32"/>
        </w:rPr>
        <w:t>万元，国有资源有偿使用收入</w:t>
      </w:r>
      <w:r>
        <w:rPr>
          <w:rFonts w:eastAsia="仿宋_GB2312" w:cs="宋体"/>
          <w:kern w:val="0"/>
          <w:sz w:val="32"/>
          <w:szCs w:val="32"/>
        </w:rPr>
        <w:t>76221</w:t>
      </w:r>
      <w:r>
        <w:rPr>
          <w:rFonts w:hint="eastAsia" w:eastAsia="仿宋_GB2312" w:cs="宋体"/>
          <w:kern w:val="0"/>
          <w:sz w:val="32"/>
          <w:szCs w:val="32"/>
        </w:rPr>
        <w:t>万元，政府住房基金收入</w:t>
      </w:r>
      <w:r>
        <w:rPr>
          <w:rFonts w:eastAsia="仿宋_GB2312" w:cs="宋体"/>
          <w:kern w:val="0"/>
          <w:sz w:val="32"/>
          <w:szCs w:val="32"/>
        </w:rPr>
        <w:t>331</w:t>
      </w:r>
      <w:r>
        <w:rPr>
          <w:rFonts w:hint="eastAsia" w:eastAsia="仿宋_GB2312" w:cs="宋体"/>
          <w:kern w:val="0"/>
          <w:sz w:val="32"/>
          <w:szCs w:val="32"/>
        </w:rPr>
        <w:t>万元。</w:t>
      </w:r>
      <w:r>
        <w:rPr>
          <w:rFonts w:eastAsia="仿宋_GB2312" w:cs="宋体"/>
          <w:kern w:val="0"/>
          <w:sz w:val="32"/>
          <w:szCs w:val="32"/>
        </w:rPr>
        <w:t xml:space="preserve"> </w:t>
      </w:r>
    </w:p>
    <w:p>
      <w:pPr>
        <w:widowControl/>
        <w:spacing w:line="560" w:lineRule="exact"/>
        <w:ind w:firstLine="643" w:firstLineChars="200"/>
        <w:jc w:val="left"/>
        <w:rPr>
          <w:rFonts w:eastAsia="楷体_GB2312" w:cs="宋体"/>
          <w:b/>
          <w:kern w:val="0"/>
          <w:sz w:val="32"/>
          <w:szCs w:val="32"/>
        </w:rPr>
      </w:pPr>
      <w:r>
        <w:rPr>
          <w:rFonts w:eastAsia="楷体_GB2312" w:cs="宋体"/>
          <w:b/>
          <w:kern w:val="0"/>
          <w:sz w:val="32"/>
          <w:szCs w:val="32"/>
        </w:rPr>
        <w:t>2</w:t>
      </w:r>
      <w:r>
        <w:rPr>
          <w:rFonts w:hint="eastAsia" w:eastAsia="楷体_GB2312" w:cs="宋体"/>
          <w:b/>
          <w:kern w:val="0"/>
          <w:sz w:val="32"/>
          <w:szCs w:val="32"/>
        </w:rPr>
        <w:t>、全县财政支出情况</w:t>
      </w:r>
    </w:p>
    <w:p>
      <w:pPr>
        <w:widowControl/>
        <w:spacing w:line="560" w:lineRule="exact"/>
        <w:ind w:firstLine="640" w:firstLineChars="200"/>
        <w:jc w:val="left"/>
        <w:rPr>
          <w:rFonts w:eastAsia="仿宋_GB2312" w:cs="宋体"/>
          <w:kern w:val="0"/>
          <w:sz w:val="32"/>
          <w:szCs w:val="32"/>
        </w:rPr>
      </w:pPr>
      <w:r>
        <w:rPr>
          <w:rFonts w:hint="eastAsia" w:eastAsia="仿宋_GB2312"/>
          <w:sz w:val="32"/>
          <w:szCs w:val="32"/>
        </w:rPr>
        <w:t>全县地方公共财政预算支出</w:t>
      </w:r>
      <w:r>
        <w:rPr>
          <w:rFonts w:eastAsia="仿宋_GB2312"/>
          <w:sz w:val="32"/>
          <w:szCs w:val="32"/>
        </w:rPr>
        <w:t>1324558</w:t>
      </w:r>
      <w:r>
        <w:rPr>
          <w:rFonts w:hint="eastAsia" w:eastAsia="仿宋_GB2312"/>
          <w:sz w:val="32"/>
          <w:szCs w:val="32"/>
        </w:rPr>
        <w:t>万元，同比增长</w:t>
      </w:r>
      <w:r>
        <w:rPr>
          <w:rFonts w:eastAsia="仿宋_GB2312"/>
          <w:sz w:val="32"/>
          <w:szCs w:val="32"/>
        </w:rPr>
        <w:t>18 %</w:t>
      </w:r>
      <w:r>
        <w:rPr>
          <w:rFonts w:hint="eastAsia" w:eastAsia="仿宋_GB2312"/>
          <w:sz w:val="32"/>
          <w:szCs w:val="32"/>
        </w:rPr>
        <w:t>。</w:t>
      </w:r>
      <w:r>
        <w:rPr>
          <w:rFonts w:hint="eastAsia" w:eastAsia="仿宋_GB2312" w:cs="宋体"/>
          <w:kern w:val="0"/>
          <w:sz w:val="32"/>
          <w:szCs w:val="32"/>
        </w:rPr>
        <w:t>主要支出项目预算执行情况是：</w:t>
      </w:r>
    </w:p>
    <w:p>
      <w:pPr>
        <w:widowControl/>
        <w:spacing w:line="560" w:lineRule="exact"/>
        <w:ind w:firstLine="640" w:firstLineChars="200"/>
        <w:jc w:val="left"/>
        <w:rPr>
          <w:rFonts w:eastAsia="仿宋_GB2312"/>
          <w:sz w:val="32"/>
          <w:szCs w:val="32"/>
        </w:rPr>
      </w:pPr>
      <w:r>
        <w:rPr>
          <w:rFonts w:hint="eastAsia" w:eastAsia="仿宋_GB2312"/>
          <w:sz w:val="32"/>
          <w:szCs w:val="32"/>
        </w:rPr>
        <w:t>一般公共服务支出</w:t>
      </w:r>
      <w:r>
        <w:rPr>
          <w:rFonts w:eastAsia="仿宋_GB2312"/>
          <w:sz w:val="32"/>
          <w:szCs w:val="32"/>
        </w:rPr>
        <w:t>130209</w:t>
      </w:r>
      <w:r>
        <w:rPr>
          <w:rFonts w:hint="eastAsia" w:eastAsia="仿宋_GB2312"/>
          <w:sz w:val="32"/>
          <w:szCs w:val="32"/>
        </w:rPr>
        <w:t>万元，增长</w:t>
      </w:r>
      <w:r>
        <w:rPr>
          <w:rFonts w:eastAsia="仿宋_GB2312"/>
          <w:sz w:val="32"/>
          <w:szCs w:val="32"/>
        </w:rPr>
        <w:t>19.88%</w:t>
      </w:r>
      <w:r>
        <w:rPr>
          <w:rFonts w:hint="eastAsia" w:eastAsia="仿宋_GB2312"/>
          <w:sz w:val="32"/>
          <w:szCs w:val="32"/>
        </w:rPr>
        <w:t>；公共安全支出</w:t>
      </w:r>
      <w:r>
        <w:rPr>
          <w:rFonts w:eastAsia="仿宋_GB2312"/>
          <w:sz w:val="32"/>
          <w:szCs w:val="32"/>
        </w:rPr>
        <w:t>52435</w:t>
      </w:r>
      <w:r>
        <w:rPr>
          <w:rFonts w:hint="eastAsia" w:eastAsia="仿宋_GB2312"/>
          <w:sz w:val="32"/>
          <w:szCs w:val="32"/>
        </w:rPr>
        <w:t>万元，增长</w:t>
      </w:r>
      <w:r>
        <w:rPr>
          <w:rFonts w:eastAsia="仿宋_GB2312"/>
          <w:sz w:val="32"/>
          <w:szCs w:val="32"/>
        </w:rPr>
        <w:t>19.97%</w:t>
      </w:r>
      <w:r>
        <w:rPr>
          <w:rFonts w:hint="eastAsia" w:eastAsia="仿宋_GB2312"/>
          <w:sz w:val="32"/>
          <w:szCs w:val="32"/>
        </w:rPr>
        <w:t>；教育支出</w:t>
      </w:r>
      <w:r>
        <w:rPr>
          <w:rFonts w:eastAsia="仿宋_GB2312"/>
          <w:sz w:val="32"/>
          <w:szCs w:val="32"/>
        </w:rPr>
        <w:t>234112</w:t>
      </w:r>
      <w:r>
        <w:rPr>
          <w:rFonts w:hint="eastAsia" w:eastAsia="仿宋_GB2312"/>
          <w:sz w:val="32"/>
          <w:szCs w:val="32"/>
        </w:rPr>
        <w:t>万元，增长</w:t>
      </w:r>
      <w:r>
        <w:rPr>
          <w:rFonts w:eastAsia="仿宋_GB2312"/>
          <w:sz w:val="32"/>
          <w:szCs w:val="32"/>
        </w:rPr>
        <w:t>20.03%</w:t>
      </w:r>
      <w:r>
        <w:rPr>
          <w:rFonts w:hint="eastAsia" w:eastAsia="仿宋_GB2312"/>
          <w:sz w:val="32"/>
          <w:szCs w:val="32"/>
        </w:rPr>
        <w:t>；科学技术支出</w:t>
      </w:r>
      <w:r>
        <w:rPr>
          <w:rFonts w:eastAsia="仿宋_GB2312"/>
          <w:sz w:val="32"/>
          <w:szCs w:val="32"/>
        </w:rPr>
        <w:t>31621</w:t>
      </w:r>
      <w:r>
        <w:rPr>
          <w:rFonts w:hint="eastAsia" w:eastAsia="仿宋_GB2312"/>
          <w:sz w:val="32"/>
          <w:szCs w:val="32"/>
        </w:rPr>
        <w:t>万元，增长</w:t>
      </w:r>
      <w:r>
        <w:rPr>
          <w:rFonts w:eastAsia="仿宋_GB2312"/>
          <w:sz w:val="32"/>
          <w:szCs w:val="32"/>
        </w:rPr>
        <w:t>19.3%</w:t>
      </w:r>
      <w:r>
        <w:rPr>
          <w:rFonts w:hint="eastAsia" w:eastAsia="仿宋_GB2312"/>
          <w:sz w:val="32"/>
          <w:szCs w:val="32"/>
        </w:rPr>
        <w:t>；文化体育与传媒支出</w:t>
      </w:r>
      <w:r>
        <w:rPr>
          <w:rFonts w:eastAsia="仿宋_GB2312"/>
          <w:sz w:val="32"/>
          <w:szCs w:val="32"/>
        </w:rPr>
        <w:t>9955</w:t>
      </w:r>
      <w:r>
        <w:rPr>
          <w:rFonts w:hint="eastAsia" w:eastAsia="仿宋_GB2312"/>
          <w:sz w:val="32"/>
          <w:szCs w:val="32"/>
        </w:rPr>
        <w:t>万元，增长</w:t>
      </w:r>
      <w:r>
        <w:rPr>
          <w:rFonts w:eastAsia="仿宋_GB2312"/>
          <w:sz w:val="32"/>
          <w:szCs w:val="32"/>
        </w:rPr>
        <w:t>4.58%</w:t>
      </w:r>
      <w:r>
        <w:rPr>
          <w:rFonts w:hint="eastAsia" w:eastAsia="仿宋_GB2312"/>
          <w:sz w:val="32"/>
          <w:szCs w:val="32"/>
        </w:rPr>
        <w:t>；社会保障和就业支出</w:t>
      </w:r>
      <w:r>
        <w:rPr>
          <w:rFonts w:eastAsia="仿宋_GB2312"/>
          <w:sz w:val="32"/>
          <w:szCs w:val="32"/>
        </w:rPr>
        <w:t>138547</w:t>
      </w:r>
      <w:r>
        <w:rPr>
          <w:rFonts w:hint="eastAsia" w:eastAsia="仿宋_GB2312"/>
          <w:sz w:val="32"/>
          <w:szCs w:val="32"/>
        </w:rPr>
        <w:t>万元，增长</w:t>
      </w:r>
      <w:r>
        <w:rPr>
          <w:rFonts w:eastAsia="仿宋_GB2312"/>
          <w:sz w:val="32"/>
          <w:szCs w:val="32"/>
        </w:rPr>
        <w:t>19.8%</w:t>
      </w:r>
      <w:r>
        <w:rPr>
          <w:rFonts w:hint="eastAsia" w:eastAsia="仿宋_GB2312"/>
          <w:sz w:val="32"/>
          <w:szCs w:val="32"/>
        </w:rPr>
        <w:t>；医疗卫生与计划生育支出</w:t>
      </w:r>
      <w:r>
        <w:rPr>
          <w:rFonts w:eastAsia="仿宋_GB2312"/>
          <w:sz w:val="32"/>
          <w:szCs w:val="32"/>
        </w:rPr>
        <w:t>185720</w:t>
      </w:r>
      <w:r>
        <w:rPr>
          <w:rFonts w:hint="eastAsia" w:eastAsia="仿宋_GB2312"/>
          <w:sz w:val="32"/>
          <w:szCs w:val="32"/>
        </w:rPr>
        <w:t>万元，增长</w:t>
      </w:r>
      <w:r>
        <w:rPr>
          <w:rFonts w:eastAsia="仿宋_GB2312"/>
          <w:sz w:val="32"/>
          <w:szCs w:val="32"/>
        </w:rPr>
        <w:t>17.35%</w:t>
      </w:r>
      <w:r>
        <w:rPr>
          <w:rFonts w:hint="eastAsia" w:eastAsia="仿宋_GB2312"/>
          <w:sz w:val="32"/>
          <w:szCs w:val="32"/>
        </w:rPr>
        <w:t>；节能环保支出</w:t>
      </w:r>
      <w:r>
        <w:rPr>
          <w:rFonts w:eastAsia="仿宋_GB2312"/>
          <w:sz w:val="32"/>
          <w:szCs w:val="32"/>
        </w:rPr>
        <w:t>83606</w:t>
      </w:r>
      <w:r>
        <w:rPr>
          <w:rFonts w:hint="eastAsia" w:eastAsia="仿宋_GB2312"/>
          <w:sz w:val="32"/>
          <w:szCs w:val="32"/>
        </w:rPr>
        <w:t>万元，下降</w:t>
      </w:r>
      <w:r>
        <w:rPr>
          <w:rFonts w:eastAsia="仿宋_GB2312"/>
          <w:sz w:val="32"/>
          <w:szCs w:val="32"/>
        </w:rPr>
        <w:t>10.88 %</w:t>
      </w:r>
      <w:r>
        <w:rPr>
          <w:rFonts w:hint="eastAsia" w:eastAsia="仿宋_GB2312"/>
          <w:sz w:val="32"/>
          <w:szCs w:val="32"/>
        </w:rPr>
        <w:t>（主要是江铃控股有限公司新能源汽车补贴一次性增支因素影响）；城乡社区支出</w:t>
      </w:r>
      <w:r>
        <w:rPr>
          <w:rFonts w:eastAsia="仿宋_GB2312"/>
          <w:sz w:val="32"/>
          <w:szCs w:val="32"/>
        </w:rPr>
        <w:t>200708</w:t>
      </w:r>
      <w:r>
        <w:rPr>
          <w:rFonts w:hint="eastAsia" w:eastAsia="仿宋_GB2312"/>
          <w:sz w:val="32"/>
          <w:szCs w:val="32"/>
        </w:rPr>
        <w:t>万元，增长</w:t>
      </w:r>
      <w:r>
        <w:rPr>
          <w:rFonts w:eastAsia="仿宋_GB2312"/>
          <w:sz w:val="32"/>
          <w:szCs w:val="32"/>
        </w:rPr>
        <w:t>42.66%</w:t>
      </w:r>
      <w:r>
        <w:rPr>
          <w:rFonts w:hint="eastAsia" w:eastAsia="仿宋_GB2312"/>
          <w:sz w:val="32"/>
          <w:szCs w:val="32"/>
        </w:rPr>
        <w:t>；农林水支出</w:t>
      </w:r>
      <w:r>
        <w:rPr>
          <w:rFonts w:eastAsia="仿宋_GB2312"/>
          <w:sz w:val="32"/>
          <w:szCs w:val="32"/>
        </w:rPr>
        <w:t>158569</w:t>
      </w:r>
      <w:r>
        <w:rPr>
          <w:rFonts w:hint="eastAsia" w:eastAsia="仿宋_GB2312"/>
          <w:sz w:val="32"/>
          <w:szCs w:val="32"/>
        </w:rPr>
        <w:t>万元，增长</w:t>
      </w:r>
      <w:r>
        <w:rPr>
          <w:rFonts w:eastAsia="仿宋_GB2312"/>
          <w:sz w:val="32"/>
          <w:szCs w:val="32"/>
        </w:rPr>
        <w:t>7.34%</w:t>
      </w:r>
      <w:r>
        <w:rPr>
          <w:rFonts w:hint="eastAsia" w:eastAsia="仿宋_GB2312"/>
          <w:sz w:val="32"/>
          <w:szCs w:val="32"/>
        </w:rPr>
        <w:t>；交通运输支出</w:t>
      </w:r>
      <w:r>
        <w:rPr>
          <w:rFonts w:eastAsia="仿宋_GB2312"/>
          <w:sz w:val="32"/>
          <w:szCs w:val="32"/>
        </w:rPr>
        <w:t>16415</w:t>
      </w:r>
      <w:r>
        <w:rPr>
          <w:rFonts w:hint="eastAsia" w:eastAsia="仿宋_GB2312"/>
          <w:sz w:val="32"/>
          <w:szCs w:val="32"/>
        </w:rPr>
        <w:t>万元，增长</w:t>
      </w:r>
      <w:r>
        <w:rPr>
          <w:rFonts w:eastAsia="仿宋_GB2312"/>
          <w:sz w:val="32"/>
          <w:szCs w:val="32"/>
        </w:rPr>
        <w:t>16.52%</w:t>
      </w:r>
      <w:r>
        <w:rPr>
          <w:rFonts w:hint="eastAsia" w:eastAsia="仿宋_GB2312"/>
          <w:sz w:val="32"/>
          <w:szCs w:val="32"/>
        </w:rPr>
        <w:t>；资源勘探信息等支出</w:t>
      </w:r>
      <w:r>
        <w:rPr>
          <w:rFonts w:eastAsia="仿宋_GB2312"/>
          <w:sz w:val="32"/>
          <w:szCs w:val="32"/>
        </w:rPr>
        <w:t>28223</w:t>
      </w:r>
      <w:r>
        <w:rPr>
          <w:rFonts w:hint="eastAsia" w:eastAsia="仿宋_GB2312"/>
          <w:sz w:val="32"/>
          <w:szCs w:val="32"/>
        </w:rPr>
        <w:t>万元，增长</w:t>
      </w:r>
      <w:r>
        <w:rPr>
          <w:rFonts w:eastAsia="仿宋_GB2312"/>
          <w:sz w:val="32"/>
          <w:szCs w:val="32"/>
        </w:rPr>
        <w:t>7.84%</w:t>
      </w:r>
      <w:r>
        <w:rPr>
          <w:rFonts w:hint="eastAsia" w:eastAsia="仿宋_GB2312"/>
          <w:sz w:val="32"/>
          <w:szCs w:val="32"/>
        </w:rPr>
        <w:t>；商业服务业等支出</w:t>
      </w:r>
      <w:r>
        <w:rPr>
          <w:rFonts w:eastAsia="仿宋_GB2312"/>
          <w:sz w:val="32"/>
          <w:szCs w:val="32"/>
        </w:rPr>
        <w:t>3397</w:t>
      </w:r>
      <w:r>
        <w:rPr>
          <w:rFonts w:hint="eastAsia" w:eastAsia="仿宋_GB2312"/>
          <w:sz w:val="32"/>
          <w:szCs w:val="32"/>
        </w:rPr>
        <w:t>万元，增长</w:t>
      </w:r>
      <w:r>
        <w:rPr>
          <w:rFonts w:eastAsia="仿宋_GB2312"/>
          <w:sz w:val="32"/>
          <w:szCs w:val="32"/>
        </w:rPr>
        <w:t>7.43%</w:t>
      </w:r>
      <w:r>
        <w:rPr>
          <w:rFonts w:hint="eastAsia" w:eastAsia="仿宋_GB2312"/>
          <w:sz w:val="32"/>
          <w:szCs w:val="32"/>
        </w:rPr>
        <w:t>；金融支出</w:t>
      </w:r>
      <w:r>
        <w:rPr>
          <w:rFonts w:eastAsia="仿宋_GB2312"/>
          <w:sz w:val="32"/>
          <w:szCs w:val="32"/>
        </w:rPr>
        <w:t>225</w:t>
      </w:r>
      <w:r>
        <w:rPr>
          <w:rFonts w:hint="eastAsia" w:eastAsia="仿宋_GB2312"/>
          <w:sz w:val="32"/>
          <w:szCs w:val="32"/>
        </w:rPr>
        <w:t>万元；国土海洋气象等支出</w:t>
      </w:r>
      <w:r>
        <w:rPr>
          <w:rFonts w:eastAsia="仿宋_GB2312"/>
          <w:sz w:val="32"/>
          <w:szCs w:val="32"/>
        </w:rPr>
        <w:t>6352</w:t>
      </w:r>
      <w:r>
        <w:rPr>
          <w:rFonts w:hint="eastAsia" w:eastAsia="仿宋_GB2312"/>
          <w:sz w:val="32"/>
          <w:szCs w:val="32"/>
        </w:rPr>
        <w:t>万元，增长</w:t>
      </w:r>
      <w:r>
        <w:rPr>
          <w:rFonts w:eastAsia="仿宋_GB2312"/>
          <w:sz w:val="32"/>
          <w:szCs w:val="32"/>
        </w:rPr>
        <w:t>5.85%</w:t>
      </w:r>
      <w:r>
        <w:rPr>
          <w:rFonts w:hint="eastAsia" w:eastAsia="仿宋_GB2312"/>
          <w:sz w:val="32"/>
          <w:szCs w:val="32"/>
        </w:rPr>
        <w:t>；住房保障支出</w:t>
      </w:r>
      <w:r>
        <w:rPr>
          <w:rFonts w:eastAsia="仿宋_GB2312"/>
          <w:sz w:val="32"/>
          <w:szCs w:val="32"/>
        </w:rPr>
        <w:t>25488</w:t>
      </w:r>
      <w:r>
        <w:rPr>
          <w:rFonts w:hint="eastAsia" w:eastAsia="仿宋_GB2312"/>
          <w:sz w:val="32"/>
          <w:szCs w:val="32"/>
        </w:rPr>
        <w:t>万元，增长</w:t>
      </w:r>
      <w:r>
        <w:rPr>
          <w:rFonts w:eastAsia="仿宋_GB2312"/>
          <w:sz w:val="32"/>
          <w:szCs w:val="32"/>
        </w:rPr>
        <w:t>11.32%</w:t>
      </w:r>
      <w:r>
        <w:rPr>
          <w:rFonts w:hint="eastAsia" w:eastAsia="仿宋_GB2312"/>
          <w:sz w:val="32"/>
          <w:szCs w:val="32"/>
        </w:rPr>
        <w:t>；粮油物资储备支出</w:t>
      </w:r>
      <w:r>
        <w:rPr>
          <w:rFonts w:eastAsia="仿宋_GB2312"/>
          <w:sz w:val="32"/>
          <w:szCs w:val="32"/>
        </w:rPr>
        <w:t>878</w:t>
      </w:r>
      <w:r>
        <w:rPr>
          <w:rFonts w:hint="eastAsia" w:eastAsia="仿宋_GB2312"/>
          <w:sz w:val="32"/>
          <w:szCs w:val="32"/>
        </w:rPr>
        <w:t>万元，增长</w:t>
      </w:r>
      <w:r>
        <w:rPr>
          <w:rFonts w:eastAsia="仿宋_GB2312"/>
          <w:sz w:val="32"/>
          <w:szCs w:val="32"/>
        </w:rPr>
        <w:t>6.17%</w:t>
      </w:r>
      <w:r>
        <w:rPr>
          <w:rFonts w:hint="eastAsia" w:eastAsia="仿宋_GB2312"/>
          <w:sz w:val="32"/>
          <w:szCs w:val="32"/>
        </w:rPr>
        <w:t>；其他支出（类）</w:t>
      </w:r>
      <w:r>
        <w:rPr>
          <w:rFonts w:eastAsia="仿宋_GB2312"/>
          <w:sz w:val="32"/>
          <w:szCs w:val="32"/>
        </w:rPr>
        <w:t>5279</w:t>
      </w:r>
      <w:r>
        <w:rPr>
          <w:rFonts w:hint="eastAsia" w:eastAsia="仿宋_GB2312"/>
          <w:sz w:val="32"/>
          <w:szCs w:val="32"/>
        </w:rPr>
        <w:t>万元，增长</w:t>
      </w:r>
      <w:r>
        <w:rPr>
          <w:rFonts w:eastAsia="仿宋_GB2312"/>
          <w:sz w:val="32"/>
          <w:szCs w:val="32"/>
        </w:rPr>
        <w:t>8.87%</w:t>
      </w:r>
      <w:r>
        <w:rPr>
          <w:rFonts w:hint="eastAsia" w:eastAsia="仿宋_GB2312"/>
          <w:sz w:val="32"/>
          <w:szCs w:val="32"/>
        </w:rPr>
        <w:t>；债务付息支出</w:t>
      </w:r>
      <w:r>
        <w:rPr>
          <w:rFonts w:eastAsia="仿宋_GB2312"/>
          <w:sz w:val="32"/>
          <w:szCs w:val="32"/>
        </w:rPr>
        <w:t>12754</w:t>
      </w:r>
      <w:r>
        <w:rPr>
          <w:rFonts w:hint="eastAsia" w:eastAsia="仿宋_GB2312"/>
          <w:sz w:val="32"/>
          <w:szCs w:val="32"/>
        </w:rPr>
        <w:t>元，增长</w:t>
      </w:r>
      <w:r>
        <w:rPr>
          <w:rFonts w:eastAsia="仿宋_GB2312"/>
          <w:sz w:val="32"/>
          <w:szCs w:val="32"/>
        </w:rPr>
        <w:t>174.99%</w:t>
      </w:r>
      <w:r>
        <w:rPr>
          <w:rFonts w:hint="eastAsia" w:eastAsia="仿宋_GB2312"/>
          <w:sz w:val="32"/>
          <w:szCs w:val="32"/>
        </w:rPr>
        <w:t>；债务发行费用支出</w:t>
      </w:r>
      <w:r>
        <w:rPr>
          <w:rFonts w:eastAsia="仿宋_GB2312"/>
          <w:sz w:val="32"/>
          <w:szCs w:val="32"/>
        </w:rPr>
        <w:t>65</w:t>
      </w:r>
      <w:r>
        <w:rPr>
          <w:rFonts w:hint="eastAsia" w:eastAsia="仿宋_GB2312"/>
          <w:sz w:val="32"/>
          <w:szCs w:val="32"/>
        </w:rPr>
        <w:t>万元。</w:t>
      </w:r>
    </w:p>
    <w:p>
      <w:pPr>
        <w:widowControl/>
        <w:spacing w:line="560" w:lineRule="exact"/>
        <w:ind w:firstLine="643" w:firstLineChars="200"/>
        <w:jc w:val="left"/>
        <w:rPr>
          <w:rFonts w:eastAsia="楷体_GB2312" w:cs="宋体"/>
          <w:b/>
          <w:kern w:val="0"/>
          <w:sz w:val="32"/>
          <w:szCs w:val="32"/>
        </w:rPr>
      </w:pPr>
      <w:r>
        <w:rPr>
          <w:rFonts w:eastAsia="楷体_GB2312" w:cs="宋体"/>
          <w:b/>
          <w:kern w:val="0"/>
          <w:sz w:val="32"/>
          <w:szCs w:val="32"/>
        </w:rPr>
        <w:t>3</w:t>
      </w:r>
      <w:r>
        <w:rPr>
          <w:rFonts w:hint="eastAsia" w:eastAsia="楷体_GB2312" w:cs="宋体"/>
          <w:b/>
          <w:kern w:val="0"/>
          <w:sz w:val="32"/>
          <w:szCs w:val="32"/>
        </w:rPr>
        <w:t>、全县政府性基金收支情况</w:t>
      </w:r>
    </w:p>
    <w:p>
      <w:pPr>
        <w:widowControl/>
        <w:spacing w:line="560" w:lineRule="exact"/>
        <w:ind w:firstLine="640" w:firstLineChars="200"/>
        <w:jc w:val="left"/>
        <w:rPr>
          <w:rFonts w:eastAsia="仿宋_GB2312" w:cs="宋体"/>
          <w:kern w:val="0"/>
          <w:sz w:val="32"/>
          <w:szCs w:val="32"/>
        </w:rPr>
      </w:pPr>
      <w:r>
        <w:rPr>
          <w:rFonts w:hint="eastAsia" w:eastAsia="仿宋_GB2312" w:cs="宋体"/>
          <w:kern w:val="0"/>
          <w:sz w:val="32"/>
          <w:szCs w:val="32"/>
        </w:rPr>
        <w:t>全县政府性基金收入完成</w:t>
      </w:r>
      <w:r>
        <w:rPr>
          <w:rFonts w:eastAsia="仿宋_GB2312"/>
          <w:sz w:val="32"/>
          <w:szCs w:val="32"/>
        </w:rPr>
        <w:t>1064860</w:t>
      </w:r>
      <w:r>
        <w:rPr>
          <w:rFonts w:hint="eastAsia" w:eastAsia="仿宋_GB2312" w:cs="宋体"/>
          <w:kern w:val="0"/>
          <w:sz w:val="32"/>
          <w:szCs w:val="32"/>
        </w:rPr>
        <w:t>万元，较去年同比增长79.9%；全县政府性基金支出完成</w:t>
      </w:r>
      <w:r>
        <w:rPr>
          <w:rFonts w:eastAsia="仿宋_GB2312" w:cs="宋体"/>
          <w:kern w:val="0"/>
          <w:sz w:val="32"/>
          <w:szCs w:val="32"/>
        </w:rPr>
        <w:t>1065478</w:t>
      </w:r>
      <w:r>
        <w:rPr>
          <w:rFonts w:hint="eastAsia" w:eastAsia="仿宋_GB2312" w:cs="宋体"/>
          <w:kern w:val="0"/>
          <w:sz w:val="32"/>
          <w:szCs w:val="32"/>
        </w:rPr>
        <w:t>万元，较去年同比增长71.6%。</w:t>
      </w:r>
    </w:p>
    <w:p>
      <w:pPr>
        <w:widowControl/>
        <w:spacing w:line="560" w:lineRule="exact"/>
        <w:ind w:firstLine="643" w:firstLineChars="200"/>
        <w:jc w:val="left"/>
        <w:rPr>
          <w:rFonts w:eastAsia="楷体_GB2312" w:cs="宋体"/>
          <w:b/>
          <w:kern w:val="0"/>
          <w:sz w:val="32"/>
          <w:szCs w:val="32"/>
        </w:rPr>
      </w:pPr>
      <w:r>
        <w:rPr>
          <w:rFonts w:eastAsia="楷体_GB2312" w:cs="宋体"/>
          <w:b/>
          <w:kern w:val="0"/>
          <w:sz w:val="32"/>
          <w:szCs w:val="32"/>
        </w:rPr>
        <w:t>4</w:t>
      </w:r>
      <w:r>
        <w:rPr>
          <w:rFonts w:hint="eastAsia" w:eastAsia="楷体_GB2312" w:cs="宋体"/>
          <w:b/>
          <w:kern w:val="0"/>
          <w:sz w:val="32"/>
          <w:szCs w:val="32"/>
        </w:rPr>
        <w:t>、全县社会保险基金预算收支情况</w:t>
      </w:r>
    </w:p>
    <w:p>
      <w:pPr>
        <w:autoSpaceDE w:val="0"/>
        <w:autoSpaceDN w:val="0"/>
        <w:adjustRightInd w:val="0"/>
        <w:spacing w:line="560" w:lineRule="exact"/>
        <w:ind w:firstLine="640" w:firstLineChars="200"/>
        <w:rPr>
          <w:rFonts w:eastAsia="仿宋_GB2312" w:cs="宋体"/>
          <w:kern w:val="0"/>
          <w:sz w:val="32"/>
          <w:szCs w:val="32"/>
        </w:rPr>
      </w:pPr>
      <w:r>
        <w:rPr>
          <w:rFonts w:hint="eastAsia" w:eastAsia="仿宋_GB2312" w:cs="宋体"/>
          <w:kern w:val="0"/>
          <w:sz w:val="32"/>
          <w:szCs w:val="32"/>
        </w:rPr>
        <w:t>全县社会保险基金预算收入完成332443万元，增长18.67%，其中：保费收入206179万元，财政补贴112597万元；全县社会保险基金预算支出完成272875万元，增长14.34%。</w:t>
      </w:r>
    </w:p>
    <w:p>
      <w:pPr>
        <w:widowControl/>
        <w:spacing w:line="560" w:lineRule="exact"/>
        <w:ind w:firstLine="643" w:firstLineChars="200"/>
        <w:jc w:val="left"/>
        <w:rPr>
          <w:rFonts w:eastAsia="楷体_GB2312" w:cs="宋体"/>
          <w:b/>
          <w:kern w:val="0"/>
          <w:sz w:val="32"/>
          <w:szCs w:val="32"/>
        </w:rPr>
      </w:pPr>
      <w:r>
        <w:rPr>
          <w:rFonts w:eastAsia="楷体_GB2312" w:cs="宋体"/>
          <w:b/>
          <w:kern w:val="0"/>
          <w:sz w:val="32"/>
          <w:szCs w:val="32"/>
        </w:rPr>
        <w:t>5</w:t>
      </w:r>
      <w:r>
        <w:rPr>
          <w:rFonts w:hint="eastAsia" w:eastAsia="楷体_GB2312" w:cs="宋体"/>
          <w:b/>
          <w:kern w:val="0"/>
          <w:sz w:val="32"/>
          <w:szCs w:val="32"/>
        </w:rPr>
        <w:t>、国有资本经营预算收支情况</w:t>
      </w:r>
    </w:p>
    <w:p>
      <w:pPr>
        <w:autoSpaceDE w:val="0"/>
        <w:autoSpaceDN w:val="0"/>
        <w:adjustRightInd w:val="0"/>
        <w:spacing w:line="560" w:lineRule="exact"/>
        <w:ind w:firstLine="640" w:firstLineChars="200"/>
        <w:rPr>
          <w:rFonts w:eastAsia="仿宋_GB2312" w:cs="宋体"/>
          <w:kern w:val="0"/>
          <w:sz w:val="32"/>
          <w:szCs w:val="32"/>
        </w:rPr>
      </w:pPr>
      <w:r>
        <w:rPr>
          <w:rFonts w:eastAsia="仿宋_GB2312" w:cs="宋体"/>
          <w:kern w:val="0"/>
          <w:sz w:val="32"/>
          <w:szCs w:val="32"/>
        </w:rPr>
        <w:t>2018</w:t>
      </w:r>
      <w:r>
        <w:rPr>
          <w:rFonts w:hint="eastAsia" w:eastAsia="仿宋_GB2312" w:cs="宋体"/>
          <w:kern w:val="0"/>
          <w:sz w:val="32"/>
          <w:szCs w:val="32"/>
        </w:rPr>
        <w:t>年县本级国有资本经营预算收入</w:t>
      </w:r>
      <w:r>
        <w:rPr>
          <w:rFonts w:eastAsia="仿宋_GB2312"/>
          <w:sz w:val="32"/>
          <w:szCs w:val="32"/>
        </w:rPr>
        <w:t>3015</w:t>
      </w:r>
      <w:r>
        <w:rPr>
          <w:rFonts w:hint="eastAsia" w:eastAsia="仿宋_GB2312" w:cs="宋体"/>
          <w:kern w:val="0"/>
          <w:sz w:val="32"/>
          <w:szCs w:val="32"/>
        </w:rPr>
        <w:t>万元，国有资本经营预算支出</w:t>
      </w:r>
      <w:r>
        <w:rPr>
          <w:rFonts w:eastAsia="仿宋_GB2312"/>
          <w:sz w:val="32"/>
          <w:szCs w:val="32"/>
        </w:rPr>
        <w:t>0</w:t>
      </w:r>
      <w:r>
        <w:rPr>
          <w:rFonts w:hint="eastAsia" w:eastAsia="仿宋_GB2312" w:cs="宋体"/>
          <w:kern w:val="0"/>
          <w:sz w:val="32"/>
          <w:szCs w:val="32"/>
        </w:rPr>
        <w:t>万元，结余</w:t>
      </w:r>
      <w:r>
        <w:rPr>
          <w:rFonts w:eastAsia="仿宋_GB2312" w:cs="宋体"/>
          <w:kern w:val="0"/>
          <w:sz w:val="32"/>
          <w:szCs w:val="32"/>
        </w:rPr>
        <w:t>3015</w:t>
      </w:r>
      <w:r>
        <w:rPr>
          <w:rFonts w:hint="eastAsia" w:eastAsia="仿宋_GB2312" w:cs="宋体"/>
          <w:kern w:val="0"/>
          <w:sz w:val="32"/>
          <w:szCs w:val="32"/>
        </w:rPr>
        <w:t>万元。</w:t>
      </w:r>
    </w:p>
    <w:p>
      <w:pPr>
        <w:widowControl/>
        <w:spacing w:line="560" w:lineRule="exact"/>
        <w:ind w:firstLine="643" w:firstLineChars="200"/>
        <w:jc w:val="left"/>
        <w:rPr>
          <w:rFonts w:eastAsia="楷体_GB2312" w:cs="宋体"/>
          <w:b/>
          <w:kern w:val="0"/>
          <w:sz w:val="32"/>
          <w:szCs w:val="32"/>
        </w:rPr>
      </w:pPr>
      <w:r>
        <w:rPr>
          <w:rFonts w:eastAsia="楷体_GB2312" w:cs="宋体"/>
          <w:b/>
          <w:kern w:val="0"/>
          <w:sz w:val="32"/>
          <w:szCs w:val="32"/>
        </w:rPr>
        <w:t>6</w:t>
      </w:r>
      <w:r>
        <w:rPr>
          <w:rFonts w:hint="eastAsia" w:eastAsia="楷体_GB2312" w:cs="宋体"/>
          <w:b/>
          <w:kern w:val="0"/>
          <w:sz w:val="32"/>
          <w:szCs w:val="32"/>
        </w:rPr>
        <w:t>、全县政府性债务情况</w:t>
      </w:r>
    </w:p>
    <w:p>
      <w:pPr>
        <w:widowControl/>
        <w:spacing w:line="560" w:lineRule="exact"/>
        <w:ind w:firstLine="640" w:firstLineChars="200"/>
        <w:jc w:val="left"/>
        <w:rPr>
          <w:rFonts w:eastAsia="仿宋_GB2312" w:cs="宋体"/>
          <w:kern w:val="0"/>
          <w:sz w:val="32"/>
          <w:szCs w:val="32"/>
        </w:rPr>
      </w:pPr>
      <w:r>
        <w:rPr>
          <w:rFonts w:eastAsia="仿宋_GB2312" w:cs="宋体"/>
          <w:kern w:val="0"/>
          <w:sz w:val="32"/>
          <w:szCs w:val="32"/>
        </w:rPr>
        <w:t>2018</w:t>
      </w:r>
      <w:r>
        <w:rPr>
          <w:rFonts w:hint="eastAsia" w:eastAsia="仿宋_GB2312" w:cs="宋体"/>
          <w:kern w:val="0"/>
          <w:sz w:val="32"/>
          <w:szCs w:val="32"/>
        </w:rPr>
        <w:t>年我县政府性债务余额</w:t>
      </w:r>
      <w:r>
        <w:rPr>
          <w:rFonts w:eastAsia="仿宋_GB2312"/>
          <w:sz w:val="32"/>
          <w:szCs w:val="32"/>
        </w:rPr>
        <w:t>691540</w:t>
      </w:r>
      <w:r>
        <w:rPr>
          <w:rFonts w:hint="eastAsia" w:eastAsia="仿宋_GB2312" w:cs="宋体"/>
          <w:kern w:val="0"/>
          <w:sz w:val="32"/>
          <w:szCs w:val="32"/>
        </w:rPr>
        <w:t>万元，同比增长</w:t>
      </w:r>
      <w:r>
        <w:rPr>
          <w:rFonts w:eastAsia="仿宋_GB2312"/>
          <w:sz w:val="32"/>
          <w:szCs w:val="32"/>
        </w:rPr>
        <w:t>13.2</w:t>
      </w:r>
      <w:r>
        <w:rPr>
          <w:rFonts w:eastAsia="仿宋_GB2312" w:cs="宋体"/>
          <w:kern w:val="0"/>
          <w:sz w:val="32"/>
          <w:szCs w:val="32"/>
        </w:rPr>
        <w:t>%</w:t>
      </w:r>
      <w:r>
        <w:rPr>
          <w:rFonts w:hint="eastAsia" w:eastAsia="仿宋_GB2312" w:cs="宋体"/>
          <w:kern w:val="0"/>
          <w:sz w:val="32"/>
          <w:szCs w:val="32"/>
        </w:rPr>
        <w:t>，其中一般债务</w:t>
      </w:r>
      <w:r>
        <w:rPr>
          <w:rFonts w:eastAsia="仿宋_GB2312"/>
          <w:sz w:val="32"/>
          <w:szCs w:val="32"/>
        </w:rPr>
        <w:t>392306</w:t>
      </w:r>
      <w:r>
        <w:rPr>
          <w:rFonts w:hint="eastAsia" w:eastAsia="仿宋_GB2312" w:cs="宋体"/>
          <w:kern w:val="0"/>
          <w:sz w:val="32"/>
          <w:szCs w:val="32"/>
        </w:rPr>
        <w:t>万元，专项债务</w:t>
      </w:r>
      <w:r>
        <w:rPr>
          <w:rFonts w:eastAsia="仿宋_GB2312"/>
          <w:sz w:val="32"/>
          <w:szCs w:val="32"/>
        </w:rPr>
        <w:t>299234</w:t>
      </w:r>
      <w:r>
        <w:rPr>
          <w:rFonts w:hint="eastAsia" w:eastAsia="仿宋_GB2312" w:cs="宋体"/>
          <w:kern w:val="0"/>
          <w:sz w:val="32"/>
          <w:szCs w:val="32"/>
        </w:rPr>
        <w:t>万元，债务余额增加原因是</w:t>
      </w:r>
      <w:r>
        <w:rPr>
          <w:rFonts w:eastAsia="仿宋_GB2312" w:cs="宋体"/>
          <w:kern w:val="0"/>
          <w:sz w:val="32"/>
          <w:szCs w:val="32"/>
        </w:rPr>
        <w:t>2018</w:t>
      </w:r>
      <w:r>
        <w:rPr>
          <w:rFonts w:hint="eastAsia" w:eastAsia="仿宋_GB2312" w:cs="宋体"/>
          <w:kern w:val="0"/>
          <w:sz w:val="32"/>
          <w:szCs w:val="32"/>
        </w:rPr>
        <w:t>年新增政府债券转贷</w:t>
      </w:r>
      <w:r>
        <w:rPr>
          <w:rFonts w:eastAsia="仿宋_GB2312" w:cs="宋体"/>
          <w:kern w:val="0"/>
          <w:sz w:val="32"/>
          <w:szCs w:val="32"/>
        </w:rPr>
        <w:t>81296</w:t>
      </w:r>
      <w:r>
        <w:rPr>
          <w:rFonts w:hint="eastAsia" w:eastAsia="仿宋_GB2312" w:cs="宋体"/>
          <w:kern w:val="0"/>
          <w:sz w:val="32"/>
          <w:szCs w:val="32"/>
        </w:rPr>
        <w:t>万元。</w:t>
      </w:r>
    </w:p>
    <w:p>
      <w:pPr>
        <w:widowControl/>
        <w:spacing w:line="560" w:lineRule="exact"/>
        <w:ind w:firstLine="640" w:firstLineChars="200"/>
        <w:jc w:val="left"/>
        <w:rPr>
          <w:rFonts w:eastAsia="仿宋_GB2312" w:cs="宋体"/>
          <w:kern w:val="0"/>
          <w:sz w:val="32"/>
          <w:szCs w:val="32"/>
        </w:rPr>
      </w:pPr>
      <w:r>
        <w:rPr>
          <w:rFonts w:eastAsia="仿宋_GB2312" w:cs="宋体"/>
          <w:kern w:val="0"/>
          <w:sz w:val="32"/>
          <w:szCs w:val="32"/>
        </w:rPr>
        <w:t>2018</w:t>
      </w:r>
      <w:r>
        <w:rPr>
          <w:rFonts w:hint="eastAsia" w:eastAsia="仿宋_GB2312" w:cs="宋体"/>
          <w:kern w:val="0"/>
          <w:sz w:val="32"/>
          <w:szCs w:val="32"/>
        </w:rPr>
        <w:t>年省财政厅核定我县债务限额为</w:t>
      </w:r>
      <w:r>
        <w:rPr>
          <w:rFonts w:eastAsia="仿宋_GB2312"/>
          <w:sz w:val="32"/>
          <w:szCs w:val="32"/>
        </w:rPr>
        <w:t>760505</w:t>
      </w:r>
      <w:r>
        <w:rPr>
          <w:rFonts w:hint="eastAsia" w:eastAsia="仿宋_GB2312" w:cs="宋体"/>
          <w:kern w:val="0"/>
          <w:sz w:val="32"/>
          <w:szCs w:val="32"/>
        </w:rPr>
        <w:t>万元（一般债务</w:t>
      </w:r>
      <w:r>
        <w:rPr>
          <w:rFonts w:eastAsia="仿宋_GB2312"/>
          <w:sz w:val="32"/>
          <w:szCs w:val="32"/>
        </w:rPr>
        <w:t>426677</w:t>
      </w:r>
      <w:r>
        <w:rPr>
          <w:rFonts w:hint="eastAsia" w:eastAsia="仿宋_GB2312" w:cs="宋体"/>
          <w:kern w:val="0"/>
          <w:sz w:val="32"/>
          <w:szCs w:val="32"/>
        </w:rPr>
        <w:t>万元、专项债务</w:t>
      </w:r>
      <w:r>
        <w:rPr>
          <w:rFonts w:eastAsia="仿宋_GB2312"/>
          <w:sz w:val="32"/>
          <w:szCs w:val="32"/>
        </w:rPr>
        <w:t>333828</w:t>
      </w:r>
      <w:r>
        <w:rPr>
          <w:rFonts w:hint="eastAsia" w:eastAsia="仿宋_GB2312" w:cs="宋体"/>
          <w:kern w:val="0"/>
          <w:sz w:val="32"/>
          <w:szCs w:val="32"/>
        </w:rPr>
        <w:t>万元），债务余额总量和结构均在限额范围之内，债务风险可控。</w:t>
      </w:r>
    </w:p>
    <w:p>
      <w:pPr>
        <w:widowControl/>
        <w:spacing w:line="560" w:lineRule="exact"/>
        <w:ind w:firstLine="643" w:firstLineChars="200"/>
        <w:jc w:val="left"/>
        <w:rPr>
          <w:rFonts w:cs="宋体"/>
          <w:b/>
          <w:kern w:val="0"/>
          <w:sz w:val="32"/>
          <w:szCs w:val="32"/>
        </w:rPr>
      </w:pPr>
      <w:r>
        <w:rPr>
          <w:rFonts w:hint="eastAsia" w:cs="宋体"/>
          <w:b/>
          <w:kern w:val="0"/>
          <w:sz w:val="32"/>
          <w:szCs w:val="32"/>
        </w:rPr>
        <w:t>（三）县本级预算执行情况</w:t>
      </w:r>
    </w:p>
    <w:p>
      <w:pPr>
        <w:widowControl/>
        <w:spacing w:line="560" w:lineRule="exact"/>
        <w:ind w:firstLine="643" w:firstLineChars="200"/>
        <w:jc w:val="left"/>
        <w:rPr>
          <w:rFonts w:eastAsia="楷体_GB2312" w:cs="宋体"/>
          <w:b/>
          <w:kern w:val="0"/>
          <w:sz w:val="32"/>
          <w:szCs w:val="32"/>
        </w:rPr>
      </w:pPr>
      <w:r>
        <w:rPr>
          <w:rFonts w:eastAsia="楷体_GB2312" w:cs="宋体"/>
          <w:b/>
          <w:kern w:val="0"/>
          <w:sz w:val="32"/>
          <w:szCs w:val="32"/>
        </w:rPr>
        <w:t>1</w:t>
      </w:r>
      <w:r>
        <w:rPr>
          <w:rFonts w:hint="eastAsia" w:eastAsia="楷体_GB2312" w:cs="宋体"/>
          <w:b/>
          <w:kern w:val="0"/>
          <w:sz w:val="32"/>
          <w:szCs w:val="32"/>
        </w:rPr>
        <w:t>、县本级财政收入情况</w:t>
      </w:r>
    </w:p>
    <w:p>
      <w:pPr>
        <w:autoSpaceDE w:val="0"/>
        <w:autoSpaceDN w:val="0"/>
        <w:adjustRightInd w:val="0"/>
        <w:spacing w:line="560" w:lineRule="exact"/>
        <w:ind w:firstLine="640" w:firstLineChars="200"/>
        <w:rPr>
          <w:rFonts w:eastAsia="仿宋_GB2312" w:cs="仿宋_GB2312"/>
          <w:sz w:val="32"/>
          <w:szCs w:val="32"/>
          <w:lang w:val="zh-CN"/>
        </w:rPr>
      </w:pPr>
      <w:r>
        <w:rPr>
          <w:rFonts w:hint="eastAsia" w:eastAsia="仿宋_GB2312"/>
          <w:sz w:val="32"/>
          <w:szCs w:val="32"/>
        </w:rPr>
        <w:t>县本级财政总收入完成</w:t>
      </w:r>
      <w:r>
        <w:rPr>
          <w:rFonts w:eastAsia="仿宋_GB2312"/>
          <w:sz w:val="32"/>
          <w:szCs w:val="32"/>
        </w:rPr>
        <w:t>1029168</w:t>
      </w:r>
      <w:r>
        <w:rPr>
          <w:rFonts w:hint="eastAsia" w:eastAsia="仿宋_GB2312"/>
          <w:sz w:val="32"/>
          <w:szCs w:val="32"/>
        </w:rPr>
        <w:t>万元，同比增收</w:t>
      </w:r>
      <w:r>
        <w:rPr>
          <w:rFonts w:eastAsia="仿宋_GB2312"/>
          <w:sz w:val="32"/>
          <w:szCs w:val="32"/>
        </w:rPr>
        <w:t>29168</w:t>
      </w:r>
      <w:r>
        <w:rPr>
          <w:rFonts w:hint="eastAsia" w:eastAsia="仿宋_GB2312"/>
          <w:sz w:val="32"/>
          <w:szCs w:val="32"/>
        </w:rPr>
        <w:t>万元，增长</w:t>
      </w:r>
      <w:r>
        <w:rPr>
          <w:rFonts w:eastAsia="仿宋_GB2312"/>
          <w:sz w:val="32"/>
          <w:szCs w:val="32"/>
        </w:rPr>
        <w:t>2.92%</w:t>
      </w:r>
      <w:r>
        <w:rPr>
          <w:rFonts w:hint="eastAsia" w:eastAsia="仿宋_GB2312"/>
          <w:sz w:val="32"/>
          <w:szCs w:val="32"/>
        </w:rPr>
        <w:t>。</w:t>
      </w:r>
      <w:r>
        <w:rPr>
          <w:rFonts w:hint="eastAsia" w:eastAsia="仿宋_GB2312" w:cs="仿宋_GB2312"/>
          <w:sz w:val="32"/>
          <w:szCs w:val="32"/>
          <w:lang w:val="zh-CN"/>
        </w:rPr>
        <w:t>县本级地方公共财政预算收入完成</w:t>
      </w:r>
      <w:r>
        <w:rPr>
          <w:rFonts w:eastAsia="仿宋_GB2312" w:cs="仿宋_GB2312"/>
          <w:sz w:val="32"/>
          <w:szCs w:val="32"/>
          <w:lang w:val="zh-CN"/>
        </w:rPr>
        <w:t>581974</w:t>
      </w:r>
      <w:r>
        <w:rPr>
          <w:rFonts w:hint="eastAsia" w:eastAsia="仿宋_GB2312" w:cs="仿宋_GB2312"/>
          <w:sz w:val="32"/>
          <w:szCs w:val="32"/>
          <w:lang w:val="zh-CN"/>
        </w:rPr>
        <w:t>万元，比上年同比增收</w:t>
      </w:r>
      <w:r>
        <w:rPr>
          <w:rFonts w:eastAsia="仿宋_GB2312" w:cs="仿宋_GB2312"/>
          <w:sz w:val="32"/>
          <w:szCs w:val="32"/>
          <w:lang w:val="zh-CN"/>
        </w:rPr>
        <w:t>27462</w:t>
      </w:r>
      <w:r>
        <w:rPr>
          <w:rFonts w:hint="eastAsia" w:eastAsia="仿宋_GB2312" w:cs="仿宋_GB2312"/>
          <w:sz w:val="32"/>
          <w:szCs w:val="32"/>
          <w:lang w:val="zh-CN"/>
        </w:rPr>
        <w:t>万元，同口径增长</w:t>
      </w:r>
      <w:r>
        <w:rPr>
          <w:rFonts w:eastAsia="仿宋_GB2312" w:cs="仿宋_GB2312"/>
          <w:sz w:val="32"/>
          <w:szCs w:val="32"/>
          <w:lang w:val="zh-CN"/>
        </w:rPr>
        <w:t>4.95%</w:t>
      </w:r>
      <w:r>
        <w:rPr>
          <w:rFonts w:hint="eastAsia" w:eastAsia="仿宋_GB2312" w:cs="仿宋_GB2312"/>
          <w:sz w:val="32"/>
          <w:szCs w:val="32"/>
          <w:lang w:val="zh-CN"/>
        </w:rPr>
        <w:t>。</w:t>
      </w:r>
    </w:p>
    <w:p>
      <w:pPr>
        <w:widowControl/>
        <w:spacing w:line="560" w:lineRule="exact"/>
        <w:ind w:firstLine="643" w:firstLineChars="200"/>
        <w:jc w:val="left"/>
        <w:rPr>
          <w:rFonts w:eastAsia="楷体_GB2312" w:cs="宋体"/>
          <w:b/>
          <w:kern w:val="0"/>
          <w:sz w:val="32"/>
          <w:szCs w:val="32"/>
        </w:rPr>
      </w:pPr>
      <w:r>
        <w:rPr>
          <w:rFonts w:eastAsia="楷体_GB2312" w:cs="宋体"/>
          <w:b/>
          <w:kern w:val="0"/>
          <w:sz w:val="32"/>
          <w:szCs w:val="32"/>
        </w:rPr>
        <w:t>2</w:t>
      </w:r>
      <w:r>
        <w:rPr>
          <w:rFonts w:hint="eastAsia" w:eastAsia="楷体_GB2312" w:cs="宋体"/>
          <w:b/>
          <w:kern w:val="0"/>
          <w:sz w:val="32"/>
          <w:szCs w:val="32"/>
        </w:rPr>
        <w:t>、县本级财政支出情况</w:t>
      </w:r>
    </w:p>
    <w:p>
      <w:pPr>
        <w:autoSpaceDE w:val="0"/>
        <w:autoSpaceDN w:val="0"/>
        <w:adjustRightInd w:val="0"/>
        <w:spacing w:line="560" w:lineRule="exact"/>
        <w:ind w:firstLine="640" w:firstLineChars="200"/>
        <w:rPr>
          <w:rFonts w:eastAsia="仿宋_GB2312" w:cs="仿宋_GB2312"/>
          <w:sz w:val="32"/>
          <w:szCs w:val="32"/>
          <w:lang w:val="zh-CN"/>
        </w:rPr>
      </w:pPr>
      <w:r>
        <w:rPr>
          <w:rFonts w:hint="eastAsia" w:eastAsia="仿宋_GB2312" w:cs="仿宋_GB2312"/>
          <w:sz w:val="32"/>
          <w:szCs w:val="32"/>
          <w:lang w:val="zh-CN"/>
        </w:rPr>
        <w:t>县本级地方公共财政预算支出完成</w:t>
      </w:r>
      <w:r>
        <w:rPr>
          <w:rFonts w:eastAsia="仿宋_GB2312"/>
          <w:sz w:val="32"/>
          <w:szCs w:val="32"/>
        </w:rPr>
        <w:t>1134852</w:t>
      </w:r>
      <w:r>
        <w:rPr>
          <w:rFonts w:hint="eastAsia" w:eastAsia="仿宋_GB2312" w:cs="仿宋_GB2312"/>
          <w:sz w:val="32"/>
          <w:szCs w:val="32"/>
          <w:lang w:val="zh-CN"/>
        </w:rPr>
        <w:t>万元，比上年实际增长</w:t>
      </w:r>
      <w:r>
        <w:rPr>
          <w:rFonts w:eastAsia="仿宋_GB2312"/>
          <w:sz w:val="32"/>
          <w:szCs w:val="32"/>
        </w:rPr>
        <w:t>14.49</w:t>
      </w:r>
      <w:r>
        <w:rPr>
          <w:rFonts w:eastAsia="仿宋_GB2312" w:cs="仿宋_GB2312"/>
          <w:sz w:val="32"/>
          <w:szCs w:val="32"/>
          <w:lang w:val="zh-CN"/>
        </w:rPr>
        <w:t>%</w:t>
      </w:r>
      <w:r>
        <w:rPr>
          <w:rFonts w:hint="eastAsia" w:eastAsia="仿宋_GB2312" w:cs="仿宋_GB2312"/>
          <w:sz w:val="32"/>
          <w:szCs w:val="32"/>
          <w:lang w:val="zh-CN"/>
        </w:rPr>
        <w:t>。主要支出项目预算执行情况是：</w:t>
      </w:r>
    </w:p>
    <w:p>
      <w:pPr>
        <w:widowControl/>
        <w:spacing w:line="560" w:lineRule="exact"/>
        <w:ind w:firstLine="640" w:firstLineChars="200"/>
        <w:jc w:val="left"/>
        <w:rPr>
          <w:rFonts w:eastAsia="仿宋_GB2312"/>
          <w:sz w:val="32"/>
          <w:szCs w:val="32"/>
        </w:rPr>
      </w:pPr>
      <w:r>
        <w:rPr>
          <w:rFonts w:hint="eastAsia" w:eastAsia="仿宋_GB2312"/>
          <w:sz w:val="32"/>
          <w:szCs w:val="32"/>
        </w:rPr>
        <w:t>一般公共服务支出</w:t>
      </w:r>
      <w:r>
        <w:rPr>
          <w:rFonts w:eastAsia="仿宋_GB2312"/>
          <w:sz w:val="32"/>
          <w:szCs w:val="32"/>
        </w:rPr>
        <w:t>86609</w:t>
      </w:r>
      <w:r>
        <w:rPr>
          <w:rFonts w:hint="eastAsia" w:eastAsia="仿宋_GB2312"/>
          <w:sz w:val="32"/>
          <w:szCs w:val="32"/>
        </w:rPr>
        <w:t>万元，公共安全支出</w:t>
      </w:r>
      <w:r>
        <w:rPr>
          <w:rFonts w:eastAsia="仿宋_GB2312"/>
          <w:sz w:val="32"/>
          <w:szCs w:val="32"/>
        </w:rPr>
        <w:t>51478</w:t>
      </w:r>
      <w:r>
        <w:rPr>
          <w:rFonts w:hint="eastAsia" w:eastAsia="仿宋_GB2312"/>
          <w:sz w:val="32"/>
          <w:szCs w:val="32"/>
        </w:rPr>
        <w:t>万元，教育支出</w:t>
      </w:r>
      <w:r>
        <w:rPr>
          <w:rFonts w:eastAsia="仿宋_GB2312"/>
          <w:sz w:val="32"/>
          <w:szCs w:val="32"/>
        </w:rPr>
        <w:t>221407</w:t>
      </w:r>
      <w:r>
        <w:rPr>
          <w:rFonts w:hint="eastAsia" w:eastAsia="仿宋_GB2312"/>
          <w:sz w:val="32"/>
          <w:szCs w:val="32"/>
        </w:rPr>
        <w:t>万元，科学技术支出</w:t>
      </w:r>
      <w:r>
        <w:rPr>
          <w:rFonts w:eastAsia="仿宋_GB2312"/>
          <w:sz w:val="32"/>
          <w:szCs w:val="32"/>
        </w:rPr>
        <w:t>31621</w:t>
      </w:r>
      <w:r>
        <w:rPr>
          <w:rFonts w:hint="eastAsia" w:eastAsia="仿宋_GB2312"/>
          <w:sz w:val="32"/>
          <w:szCs w:val="32"/>
        </w:rPr>
        <w:t>万元，文化体育与传媒支出</w:t>
      </w:r>
      <w:r>
        <w:rPr>
          <w:rFonts w:eastAsia="仿宋_GB2312"/>
          <w:sz w:val="32"/>
          <w:szCs w:val="32"/>
        </w:rPr>
        <w:t>8949</w:t>
      </w:r>
      <w:r>
        <w:rPr>
          <w:rFonts w:hint="eastAsia" w:eastAsia="仿宋_GB2312"/>
          <w:sz w:val="32"/>
          <w:szCs w:val="32"/>
        </w:rPr>
        <w:t>万元，社会保障和就业支出</w:t>
      </w:r>
      <w:r>
        <w:rPr>
          <w:rFonts w:eastAsia="仿宋_GB2312"/>
          <w:sz w:val="32"/>
          <w:szCs w:val="32"/>
        </w:rPr>
        <w:t>118057</w:t>
      </w:r>
      <w:r>
        <w:rPr>
          <w:rFonts w:hint="eastAsia" w:eastAsia="仿宋_GB2312"/>
          <w:sz w:val="32"/>
          <w:szCs w:val="32"/>
        </w:rPr>
        <w:t>万元，医疗卫生与计划生育支出</w:t>
      </w:r>
      <w:r>
        <w:rPr>
          <w:rFonts w:eastAsia="仿宋_GB2312"/>
          <w:sz w:val="32"/>
          <w:szCs w:val="32"/>
        </w:rPr>
        <w:t>183142</w:t>
      </w:r>
      <w:r>
        <w:rPr>
          <w:rFonts w:hint="eastAsia" w:eastAsia="仿宋_GB2312"/>
          <w:sz w:val="32"/>
          <w:szCs w:val="32"/>
        </w:rPr>
        <w:t>万元，节能环保支出</w:t>
      </w:r>
      <w:r>
        <w:rPr>
          <w:rFonts w:eastAsia="仿宋_GB2312"/>
          <w:sz w:val="32"/>
          <w:szCs w:val="32"/>
        </w:rPr>
        <w:t>83158</w:t>
      </w:r>
      <w:r>
        <w:rPr>
          <w:rFonts w:hint="eastAsia" w:eastAsia="仿宋_GB2312"/>
          <w:sz w:val="32"/>
          <w:szCs w:val="32"/>
        </w:rPr>
        <w:t>万元，城乡社区支出</w:t>
      </w:r>
      <w:r>
        <w:rPr>
          <w:rFonts w:eastAsia="仿宋_GB2312"/>
          <w:sz w:val="32"/>
          <w:szCs w:val="32"/>
        </w:rPr>
        <w:t>184287</w:t>
      </w:r>
      <w:r>
        <w:rPr>
          <w:rFonts w:hint="eastAsia" w:eastAsia="仿宋_GB2312"/>
          <w:sz w:val="32"/>
          <w:szCs w:val="32"/>
        </w:rPr>
        <w:t>万元，农林水支出</w:t>
      </w:r>
      <w:r>
        <w:rPr>
          <w:rFonts w:eastAsia="仿宋_GB2312"/>
          <w:sz w:val="32"/>
          <w:szCs w:val="32"/>
        </w:rPr>
        <w:t>86871</w:t>
      </w:r>
      <w:r>
        <w:rPr>
          <w:rFonts w:hint="eastAsia" w:eastAsia="仿宋_GB2312"/>
          <w:sz w:val="32"/>
          <w:szCs w:val="32"/>
        </w:rPr>
        <w:t>万元，交通运输支出</w:t>
      </w:r>
      <w:r>
        <w:rPr>
          <w:rFonts w:eastAsia="仿宋_GB2312"/>
          <w:sz w:val="32"/>
          <w:szCs w:val="32"/>
        </w:rPr>
        <w:t>4268</w:t>
      </w:r>
      <w:r>
        <w:rPr>
          <w:rFonts w:hint="eastAsia" w:eastAsia="仿宋_GB2312"/>
          <w:sz w:val="32"/>
          <w:szCs w:val="32"/>
        </w:rPr>
        <w:t>万元，资源勘探信息等支出</w:t>
      </w:r>
      <w:r>
        <w:rPr>
          <w:rFonts w:eastAsia="仿宋_GB2312"/>
          <w:sz w:val="32"/>
          <w:szCs w:val="32"/>
        </w:rPr>
        <w:t>26756</w:t>
      </w:r>
      <w:r>
        <w:rPr>
          <w:rFonts w:hint="eastAsia" w:eastAsia="仿宋_GB2312"/>
          <w:sz w:val="32"/>
          <w:szCs w:val="32"/>
        </w:rPr>
        <w:t>万元，商业服务业等支出</w:t>
      </w:r>
      <w:r>
        <w:rPr>
          <w:rFonts w:eastAsia="仿宋_GB2312"/>
          <w:sz w:val="32"/>
          <w:szCs w:val="32"/>
        </w:rPr>
        <w:t>3307</w:t>
      </w:r>
      <w:r>
        <w:rPr>
          <w:rFonts w:hint="eastAsia" w:eastAsia="仿宋_GB2312"/>
          <w:sz w:val="32"/>
          <w:szCs w:val="32"/>
        </w:rPr>
        <w:t>万元，金融支出</w:t>
      </w:r>
      <w:r>
        <w:rPr>
          <w:rFonts w:eastAsia="仿宋_GB2312"/>
          <w:sz w:val="32"/>
          <w:szCs w:val="32"/>
        </w:rPr>
        <w:t>225</w:t>
      </w:r>
      <w:r>
        <w:rPr>
          <w:rFonts w:hint="eastAsia" w:eastAsia="仿宋_GB2312"/>
          <w:sz w:val="32"/>
          <w:szCs w:val="32"/>
        </w:rPr>
        <w:t>万元，国土海洋气象等支出</w:t>
      </w:r>
      <w:r>
        <w:rPr>
          <w:rFonts w:eastAsia="仿宋_GB2312"/>
          <w:sz w:val="32"/>
          <w:szCs w:val="32"/>
        </w:rPr>
        <w:t>6352</w:t>
      </w:r>
      <w:r>
        <w:rPr>
          <w:rFonts w:hint="eastAsia" w:eastAsia="仿宋_GB2312"/>
          <w:sz w:val="32"/>
          <w:szCs w:val="32"/>
        </w:rPr>
        <w:t>万元，住房保障支出</w:t>
      </w:r>
      <w:r>
        <w:rPr>
          <w:rFonts w:eastAsia="仿宋_GB2312"/>
          <w:sz w:val="32"/>
          <w:szCs w:val="32"/>
        </w:rPr>
        <w:t>24464</w:t>
      </w:r>
      <w:r>
        <w:rPr>
          <w:rFonts w:hint="eastAsia" w:eastAsia="仿宋_GB2312"/>
          <w:sz w:val="32"/>
          <w:szCs w:val="32"/>
        </w:rPr>
        <w:t>万元，粮油物资储备支出</w:t>
      </w:r>
      <w:r>
        <w:rPr>
          <w:rFonts w:eastAsia="仿宋_GB2312"/>
          <w:sz w:val="32"/>
          <w:szCs w:val="32"/>
        </w:rPr>
        <w:t>878</w:t>
      </w:r>
      <w:r>
        <w:rPr>
          <w:rFonts w:hint="eastAsia" w:eastAsia="仿宋_GB2312"/>
          <w:sz w:val="32"/>
          <w:szCs w:val="32"/>
        </w:rPr>
        <w:t>万元，其他支出</w:t>
      </w:r>
      <w:r>
        <w:rPr>
          <w:rFonts w:eastAsia="仿宋_GB2312"/>
          <w:sz w:val="32"/>
          <w:szCs w:val="32"/>
        </w:rPr>
        <w:t>204</w:t>
      </w:r>
      <w:r>
        <w:rPr>
          <w:rFonts w:hint="eastAsia" w:eastAsia="仿宋_GB2312"/>
          <w:sz w:val="32"/>
          <w:szCs w:val="32"/>
        </w:rPr>
        <w:t>万元，债务付息支出</w:t>
      </w:r>
      <w:r>
        <w:rPr>
          <w:rFonts w:eastAsia="仿宋_GB2312"/>
          <w:sz w:val="32"/>
          <w:szCs w:val="32"/>
        </w:rPr>
        <w:t>12754</w:t>
      </w:r>
      <w:r>
        <w:rPr>
          <w:rFonts w:hint="eastAsia" w:eastAsia="仿宋_GB2312"/>
          <w:sz w:val="32"/>
          <w:szCs w:val="32"/>
        </w:rPr>
        <w:t>万元，债务发行费用支出</w:t>
      </w:r>
      <w:r>
        <w:rPr>
          <w:rFonts w:eastAsia="仿宋_GB2312"/>
          <w:sz w:val="32"/>
          <w:szCs w:val="32"/>
        </w:rPr>
        <w:t>65</w:t>
      </w:r>
      <w:r>
        <w:rPr>
          <w:rFonts w:hint="eastAsia" w:eastAsia="仿宋_GB2312"/>
          <w:sz w:val="32"/>
          <w:szCs w:val="32"/>
        </w:rPr>
        <w:t>万元。</w:t>
      </w:r>
    </w:p>
    <w:p>
      <w:pPr>
        <w:widowControl/>
        <w:spacing w:line="560" w:lineRule="exact"/>
        <w:ind w:firstLine="643" w:firstLineChars="200"/>
        <w:jc w:val="left"/>
        <w:rPr>
          <w:rFonts w:eastAsia="楷体_GB2312" w:cs="宋体"/>
          <w:b/>
          <w:kern w:val="0"/>
          <w:sz w:val="32"/>
          <w:szCs w:val="32"/>
        </w:rPr>
      </w:pPr>
      <w:r>
        <w:rPr>
          <w:rFonts w:eastAsia="楷体_GB2312" w:cs="宋体"/>
          <w:b/>
          <w:kern w:val="0"/>
          <w:sz w:val="32"/>
          <w:szCs w:val="32"/>
        </w:rPr>
        <w:t>3</w:t>
      </w:r>
      <w:r>
        <w:rPr>
          <w:rFonts w:hint="eastAsia" w:eastAsia="楷体_GB2312" w:cs="宋体"/>
          <w:b/>
          <w:kern w:val="0"/>
          <w:sz w:val="32"/>
          <w:szCs w:val="32"/>
        </w:rPr>
        <w:t>、县本级财政收支平衡情况</w:t>
      </w:r>
    </w:p>
    <w:p>
      <w:pPr>
        <w:spacing w:line="560" w:lineRule="exact"/>
        <w:ind w:firstLine="640" w:firstLineChars="200"/>
        <w:rPr>
          <w:rFonts w:eastAsia="仿宋_GB2312"/>
          <w:sz w:val="32"/>
          <w:szCs w:val="32"/>
        </w:rPr>
      </w:pPr>
      <w:r>
        <w:rPr>
          <w:rFonts w:hint="eastAsia" w:eastAsia="仿宋_GB2312"/>
          <w:sz w:val="32"/>
          <w:szCs w:val="32"/>
        </w:rPr>
        <w:t>按照现行财政体制及市对我县的结算办法，</w:t>
      </w:r>
      <w:r>
        <w:rPr>
          <w:rFonts w:eastAsia="仿宋_GB2312"/>
          <w:sz w:val="32"/>
          <w:szCs w:val="32"/>
        </w:rPr>
        <w:t>2018</w:t>
      </w:r>
      <w:r>
        <w:rPr>
          <w:rFonts w:hint="eastAsia" w:eastAsia="仿宋_GB2312"/>
          <w:sz w:val="32"/>
          <w:szCs w:val="32"/>
        </w:rPr>
        <w:t>年县本级地方公共财政预算收入</w:t>
      </w:r>
      <w:r>
        <w:rPr>
          <w:rFonts w:eastAsia="仿宋_GB2312"/>
          <w:sz w:val="32"/>
          <w:szCs w:val="32"/>
        </w:rPr>
        <w:t>630417</w:t>
      </w:r>
      <w:r>
        <w:rPr>
          <w:rFonts w:hint="eastAsia" w:eastAsia="仿宋_GB2312"/>
          <w:sz w:val="32"/>
          <w:szCs w:val="32"/>
        </w:rPr>
        <w:t>万元，加上税收返还补助</w:t>
      </w:r>
      <w:r>
        <w:rPr>
          <w:rFonts w:eastAsia="仿宋_GB2312"/>
          <w:sz w:val="32"/>
          <w:szCs w:val="32"/>
        </w:rPr>
        <w:t xml:space="preserve">  59101</w:t>
      </w:r>
      <w:r>
        <w:rPr>
          <w:rFonts w:hint="eastAsia" w:eastAsia="仿宋_GB2312"/>
          <w:sz w:val="32"/>
          <w:szCs w:val="32"/>
        </w:rPr>
        <w:t>万元，上级补助及上级追加收入</w:t>
      </w:r>
      <w:r>
        <w:rPr>
          <w:rFonts w:eastAsia="仿宋_GB2312"/>
          <w:sz w:val="32"/>
          <w:szCs w:val="32"/>
        </w:rPr>
        <w:t>359633</w:t>
      </w:r>
      <w:r>
        <w:rPr>
          <w:rFonts w:hint="eastAsia" w:eastAsia="仿宋_GB2312"/>
          <w:sz w:val="32"/>
          <w:szCs w:val="32"/>
        </w:rPr>
        <w:t>万元，政府性基金调入</w:t>
      </w:r>
      <w:r>
        <w:rPr>
          <w:rFonts w:eastAsia="仿宋_GB2312"/>
          <w:sz w:val="32"/>
          <w:szCs w:val="32"/>
        </w:rPr>
        <w:t>80000</w:t>
      </w:r>
      <w:r>
        <w:rPr>
          <w:rFonts w:hint="eastAsia" w:eastAsia="仿宋_GB2312"/>
          <w:sz w:val="32"/>
          <w:szCs w:val="32"/>
        </w:rPr>
        <w:t>万元，下级上解收入</w:t>
      </w:r>
      <w:r>
        <w:rPr>
          <w:rFonts w:eastAsia="仿宋_GB2312"/>
          <w:sz w:val="32"/>
          <w:szCs w:val="32"/>
        </w:rPr>
        <w:t>85821</w:t>
      </w:r>
      <w:r>
        <w:rPr>
          <w:rFonts w:hint="eastAsia" w:eastAsia="仿宋_GB2312"/>
          <w:sz w:val="32"/>
          <w:szCs w:val="32"/>
        </w:rPr>
        <w:t>万元，上年结余</w:t>
      </w:r>
      <w:r>
        <w:rPr>
          <w:rFonts w:eastAsia="仿宋_GB2312"/>
          <w:sz w:val="32"/>
          <w:szCs w:val="32"/>
        </w:rPr>
        <w:t>126082</w:t>
      </w:r>
      <w:r>
        <w:rPr>
          <w:rFonts w:hint="eastAsia" w:eastAsia="仿宋_GB2312"/>
          <w:sz w:val="32"/>
          <w:szCs w:val="32"/>
        </w:rPr>
        <w:t>万元，地方政府一般债务转贷收入</w:t>
      </w:r>
      <w:r>
        <w:rPr>
          <w:rFonts w:eastAsia="仿宋_GB2312"/>
          <w:sz w:val="32"/>
          <w:szCs w:val="32"/>
        </w:rPr>
        <w:t>62183</w:t>
      </w:r>
      <w:r>
        <w:rPr>
          <w:rFonts w:hint="eastAsia" w:eastAsia="仿宋_GB2312"/>
          <w:sz w:val="32"/>
          <w:szCs w:val="32"/>
        </w:rPr>
        <w:t>万元，县本级共有可分配财力</w:t>
      </w:r>
      <w:r>
        <w:rPr>
          <w:rFonts w:eastAsia="仿宋_GB2312"/>
          <w:sz w:val="32"/>
          <w:szCs w:val="32"/>
        </w:rPr>
        <w:t>1403237</w:t>
      </w:r>
      <w:r>
        <w:rPr>
          <w:rFonts w:hint="eastAsia" w:eastAsia="仿宋_GB2312"/>
          <w:sz w:val="32"/>
          <w:szCs w:val="32"/>
        </w:rPr>
        <w:t>万元；县本级地方公共财政预算支出</w:t>
      </w:r>
      <w:r>
        <w:rPr>
          <w:rFonts w:eastAsia="仿宋_GB2312"/>
          <w:sz w:val="32"/>
          <w:szCs w:val="32"/>
        </w:rPr>
        <w:t>1134852</w:t>
      </w:r>
      <w:r>
        <w:rPr>
          <w:rFonts w:hint="eastAsia" w:eastAsia="仿宋_GB2312"/>
          <w:sz w:val="32"/>
          <w:szCs w:val="32"/>
        </w:rPr>
        <w:t>万元，加上</w:t>
      </w:r>
      <w:bookmarkStart w:id="0" w:name="OLE_LINK2"/>
      <w:r>
        <w:rPr>
          <w:rFonts w:hint="eastAsia" w:eastAsia="仿宋_GB2312"/>
          <w:sz w:val="32"/>
          <w:szCs w:val="32"/>
        </w:rPr>
        <w:t>上解</w:t>
      </w:r>
      <w:bookmarkEnd w:id="0"/>
      <w:r>
        <w:rPr>
          <w:rFonts w:hint="eastAsia" w:eastAsia="仿宋_GB2312"/>
          <w:sz w:val="32"/>
          <w:szCs w:val="32"/>
        </w:rPr>
        <w:t>支出</w:t>
      </w:r>
      <w:r>
        <w:rPr>
          <w:rFonts w:eastAsia="仿宋_GB2312"/>
          <w:sz w:val="32"/>
          <w:szCs w:val="32"/>
        </w:rPr>
        <w:t>22083</w:t>
      </w:r>
      <w:r>
        <w:rPr>
          <w:rFonts w:hint="eastAsia" w:eastAsia="仿宋_GB2312"/>
          <w:sz w:val="32"/>
          <w:szCs w:val="32"/>
        </w:rPr>
        <w:t>万元，地方政府一般债务还本支出</w:t>
      </w:r>
      <w:r>
        <w:rPr>
          <w:rFonts w:eastAsia="仿宋_GB2312"/>
          <w:sz w:val="32"/>
          <w:szCs w:val="32"/>
        </w:rPr>
        <w:t>42554</w:t>
      </w:r>
      <w:r>
        <w:rPr>
          <w:rFonts w:hint="eastAsia" w:eastAsia="仿宋_GB2312"/>
          <w:sz w:val="32"/>
          <w:szCs w:val="32"/>
        </w:rPr>
        <w:t>万元，补助下级支出</w:t>
      </w:r>
      <w:r>
        <w:rPr>
          <w:rFonts w:eastAsia="仿宋_GB2312"/>
          <w:sz w:val="32"/>
          <w:szCs w:val="32"/>
        </w:rPr>
        <w:t>88669</w:t>
      </w:r>
      <w:r>
        <w:rPr>
          <w:rFonts w:hint="eastAsia" w:eastAsia="仿宋_GB2312"/>
          <w:sz w:val="32"/>
          <w:szCs w:val="32"/>
        </w:rPr>
        <w:t>万元，支出总计</w:t>
      </w:r>
      <w:r>
        <w:rPr>
          <w:rFonts w:eastAsia="仿宋_GB2312"/>
          <w:sz w:val="32"/>
          <w:szCs w:val="32"/>
        </w:rPr>
        <w:t>1288158</w:t>
      </w:r>
      <w:r>
        <w:rPr>
          <w:rFonts w:hint="eastAsia" w:eastAsia="仿宋_GB2312"/>
          <w:sz w:val="32"/>
          <w:szCs w:val="32"/>
        </w:rPr>
        <w:t>万元；收支相抵，年终滚存结余</w:t>
      </w:r>
      <w:r>
        <w:rPr>
          <w:rFonts w:eastAsia="仿宋_GB2312"/>
          <w:sz w:val="32"/>
          <w:szCs w:val="32"/>
        </w:rPr>
        <w:t>115079</w:t>
      </w:r>
      <w:r>
        <w:rPr>
          <w:rFonts w:hint="eastAsia" w:eastAsia="仿宋_GB2312"/>
          <w:sz w:val="32"/>
          <w:szCs w:val="32"/>
        </w:rPr>
        <w:t>万元，其中：结转下年支出</w:t>
      </w:r>
      <w:r>
        <w:rPr>
          <w:rFonts w:eastAsia="仿宋_GB2312"/>
          <w:sz w:val="32"/>
          <w:szCs w:val="32"/>
        </w:rPr>
        <w:t>114119</w:t>
      </w:r>
      <w:r>
        <w:rPr>
          <w:rFonts w:hint="eastAsia" w:eastAsia="仿宋_GB2312"/>
          <w:sz w:val="32"/>
          <w:szCs w:val="32"/>
        </w:rPr>
        <w:t>万元，净结余</w:t>
      </w:r>
      <w:r>
        <w:rPr>
          <w:rFonts w:eastAsia="仿宋_GB2312"/>
          <w:sz w:val="32"/>
          <w:szCs w:val="32"/>
        </w:rPr>
        <w:t>960</w:t>
      </w:r>
      <w:r>
        <w:rPr>
          <w:rFonts w:hint="eastAsia" w:eastAsia="仿宋_GB2312"/>
          <w:sz w:val="32"/>
          <w:szCs w:val="32"/>
        </w:rPr>
        <w:t>万元。</w:t>
      </w:r>
    </w:p>
    <w:p>
      <w:pPr>
        <w:spacing w:line="560" w:lineRule="exact"/>
        <w:ind w:left="105" w:leftChars="50" w:firstLine="640" w:firstLineChars="200"/>
        <w:rPr>
          <w:rFonts w:eastAsia="仿宋_GB2312"/>
          <w:sz w:val="32"/>
          <w:szCs w:val="32"/>
        </w:rPr>
      </w:pPr>
      <w:r>
        <w:rPr>
          <w:rFonts w:eastAsia="仿宋_GB2312"/>
          <w:sz w:val="32"/>
          <w:szCs w:val="32"/>
        </w:rPr>
        <w:t>2018</w:t>
      </w:r>
      <w:r>
        <w:rPr>
          <w:rFonts w:hint="eastAsia" w:eastAsia="仿宋_GB2312"/>
          <w:sz w:val="32"/>
          <w:szCs w:val="32"/>
        </w:rPr>
        <w:t>年县本级基金收入</w:t>
      </w:r>
      <w:r>
        <w:rPr>
          <w:rFonts w:eastAsia="仿宋_GB2312"/>
          <w:sz w:val="32"/>
          <w:szCs w:val="32"/>
        </w:rPr>
        <w:t>1064860</w:t>
      </w:r>
      <w:r>
        <w:rPr>
          <w:rFonts w:hint="eastAsia" w:eastAsia="仿宋_GB2312"/>
          <w:sz w:val="32"/>
          <w:szCs w:val="32"/>
        </w:rPr>
        <w:t>万元，加上上级对我县补助收入</w:t>
      </w:r>
      <w:r>
        <w:rPr>
          <w:rFonts w:eastAsia="仿宋_GB2312"/>
          <w:sz w:val="32"/>
          <w:szCs w:val="32"/>
        </w:rPr>
        <w:t>7164</w:t>
      </w:r>
      <w:r>
        <w:rPr>
          <w:rFonts w:hint="eastAsia" w:eastAsia="仿宋_GB2312"/>
          <w:sz w:val="32"/>
          <w:szCs w:val="32"/>
        </w:rPr>
        <w:t>万元，上年结余收入</w:t>
      </w:r>
      <w:r>
        <w:rPr>
          <w:rFonts w:eastAsia="仿宋_GB2312"/>
          <w:sz w:val="32"/>
          <w:szCs w:val="32"/>
        </w:rPr>
        <w:t>231592</w:t>
      </w:r>
      <w:r>
        <w:rPr>
          <w:rFonts w:hint="eastAsia" w:eastAsia="仿宋_GB2312"/>
          <w:sz w:val="32"/>
          <w:szCs w:val="32"/>
        </w:rPr>
        <w:t>万元，专项债务转贷收入</w:t>
      </w:r>
      <w:r>
        <w:rPr>
          <w:rFonts w:eastAsia="仿宋_GB2312"/>
          <w:sz w:val="32"/>
          <w:szCs w:val="32"/>
        </w:rPr>
        <w:t>86527</w:t>
      </w:r>
      <w:r>
        <w:rPr>
          <w:rFonts w:hint="eastAsia" w:eastAsia="仿宋_GB2312"/>
          <w:sz w:val="32"/>
          <w:szCs w:val="32"/>
        </w:rPr>
        <w:t>万元，合计</w:t>
      </w:r>
      <w:r>
        <w:rPr>
          <w:rFonts w:eastAsia="仿宋_GB2312"/>
          <w:sz w:val="32"/>
          <w:szCs w:val="32"/>
        </w:rPr>
        <w:t>1390143</w:t>
      </w:r>
      <w:r>
        <w:rPr>
          <w:rFonts w:hint="eastAsia" w:eastAsia="仿宋_GB2312"/>
          <w:sz w:val="32"/>
          <w:szCs w:val="32"/>
        </w:rPr>
        <w:t>万元；县本级基金支出</w:t>
      </w:r>
      <w:r>
        <w:rPr>
          <w:rFonts w:eastAsia="仿宋_GB2312"/>
          <w:sz w:val="32"/>
          <w:szCs w:val="32"/>
        </w:rPr>
        <w:t>1061703</w:t>
      </w:r>
      <w:r>
        <w:rPr>
          <w:rFonts w:hint="eastAsia" w:eastAsia="仿宋_GB2312"/>
          <w:sz w:val="32"/>
          <w:szCs w:val="32"/>
        </w:rPr>
        <w:t>万元，补助乡镇支出</w:t>
      </w:r>
      <w:r>
        <w:rPr>
          <w:rFonts w:eastAsia="仿宋_GB2312"/>
          <w:sz w:val="32"/>
          <w:szCs w:val="32"/>
        </w:rPr>
        <w:t>3775</w:t>
      </w:r>
      <w:r>
        <w:rPr>
          <w:rFonts w:hint="eastAsia" w:eastAsia="仿宋_GB2312"/>
          <w:sz w:val="32"/>
          <w:szCs w:val="32"/>
        </w:rPr>
        <w:t>万元，调出资金</w:t>
      </w:r>
      <w:r>
        <w:rPr>
          <w:rFonts w:eastAsia="仿宋_GB2312"/>
          <w:sz w:val="32"/>
          <w:szCs w:val="32"/>
        </w:rPr>
        <w:t>80000</w:t>
      </w:r>
      <w:r>
        <w:rPr>
          <w:rFonts w:hint="eastAsia" w:eastAsia="仿宋_GB2312"/>
          <w:sz w:val="32"/>
          <w:szCs w:val="32"/>
        </w:rPr>
        <w:t>万元，专项债务还本支出</w:t>
      </w:r>
      <w:r>
        <w:rPr>
          <w:rFonts w:eastAsia="仿宋_GB2312"/>
          <w:sz w:val="32"/>
          <w:szCs w:val="32"/>
        </w:rPr>
        <w:t>24969</w:t>
      </w:r>
      <w:r>
        <w:rPr>
          <w:rFonts w:hint="eastAsia" w:eastAsia="仿宋_GB2312"/>
          <w:sz w:val="32"/>
          <w:szCs w:val="32"/>
        </w:rPr>
        <w:t>万元，合计</w:t>
      </w:r>
      <w:r>
        <w:rPr>
          <w:rFonts w:eastAsia="仿宋_GB2312"/>
          <w:sz w:val="32"/>
          <w:szCs w:val="32"/>
        </w:rPr>
        <w:t>1170447</w:t>
      </w:r>
      <w:r>
        <w:rPr>
          <w:rFonts w:hint="eastAsia" w:eastAsia="仿宋_GB2312"/>
          <w:sz w:val="32"/>
          <w:szCs w:val="32"/>
        </w:rPr>
        <w:t>万元；收支相抵，年终滚存结余</w:t>
      </w:r>
      <w:r>
        <w:rPr>
          <w:rFonts w:eastAsia="仿宋_GB2312"/>
          <w:sz w:val="32"/>
          <w:szCs w:val="32"/>
        </w:rPr>
        <w:t>219696</w:t>
      </w:r>
      <w:r>
        <w:rPr>
          <w:rFonts w:hint="eastAsia" w:eastAsia="仿宋_GB2312"/>
          <w:sz w:val="32"/>
          <w:szCs w:val="32"/>
        </w:rPr>
        <w:t>万元。</w:t>
      </w:r>
    </w:p>
    <w:p>
      <w:pPr>
        <w:autoSpaceDE w:val="0"/>
        <w:autoSpaceDN w:val="0"/>
        <w:adjustRightInd w:val="0"/>
        <w:spacing w:line="560" w:lineRule="exact"/>
        <w:ind w:firstLine="640" w:firstLineChars="200"/>
        <w:rPr>
          <w:rFonts w:eastAsia="仿宋_GB2312" w:cs="仿宋_GB2312"/>
          <w:sz w:val="32"/>
          <w:szCs w:val="32"/>
          <w:lang w:val="zh-CN"/>
        </w:rPr>
      </w:pPr>
      <w:r>
        <w:rPr>
          <w:rFonts w:hint="eastAsia" w:eastAsia="仿宋_GB2312" w:cs="仿宋_GB2312"/>
          <w:sz w:val="32"/>
          <w:szCs w:val="32"/>
          <w:lang w:val="zh-CN"/>
        </w:rPr>
        <w:t>根据年终报表测算，</w:t>
      </w:r>
      <w:r>
        <w:rPr>
          <w:rFonts w:eastAsia="仿宋_GB2312" w:cs="仿宋_GB2312"/>
          <w:sz w:val="32"/>
          <w:szCs w:val="32"/>
          <w:lang w:val="zh-CN"/>
        </w:rPr>
        <w:t>2018</w:t>
      </w:r>
      <w:r>
        <w:rPr>
          <w:rFonts w:hint="eastAsia" w:eastAsia="仿宋_GB2312" w:cs="仿宋_GB2312"/>
          <w:sz w:val="32"/>
          <w:szCs w:val="32"/>
          <w:lang w:val="zh-CN"/>
        </w:rPr>
        <w:t>年县本级和各乡镇当年均实现了财政收支平衡。详细数据待省财政</w:t>
      </w:r>
      <w:r>
        <w:rPr>
          <w:rFonts w:hint="eastAsia" w:eastAsia="仿宋_GB2312" w:cs="仿宋_GB2312"/>
          <w:bCs/>
          <w:sz w:val="32"/>
          <w:szCs w:val="32"/>
          <w:lang w:val="zh-CN"/>
        </w:rPr>
        <w:t>批复</w:t>
      </w:r>
      <w:r>
        <w:rPr>
          <w:rFonts w:hint="eastAsia" w:eastAsia="仿宋_GB2312" w:cs="仿宋_GB2312"/>
          <w:sz w:val="32"/>
          <w:szCs w:val="32"/>
          <w:lang w:val="zh-CN"/>
        </w:rPr>
        <w:t>我县</w:t>
      </w:r>
      <w:r>
        <w:rPr>
          <w:rFonts w:eastAsia="仿宋_GB2312" w:cs="仿宋_GB2312"/>
          <w:sz w:val="32"/>
          <w:szCs w:val="32"/>
          <w:lang w:val="zh-CN"/>
        </w:rPr>
        <w:t>2018</w:t>
      </w:r>
      <w:r>
        <w:rPr>
          <w:rFonts w:hint="eastAsia" w:eastAsia="仿宋_GB2312" w:cs="仿宋_GB2312"/>
          <w:sz w:val="32"/>
          <w:szCs w:val="32"/>
          <w:lang w:val="zh-CN"/>
        </w:rPr>
        <w:t>年财政收支决算后，再向县人大常委会作专题汇报。</w:t>
      </w:r>
    </w:p>
    <w:p>
      <w:pPr>
        <w:widowControl/>
        <w:spacing w:line="560" w:lineRule="exact"/>
        <w:ind w:firstLine="640" w:firstLineChars="200"/>
        <w:jc w:val="left"/>
        <w:rPr>
          <w:rFonts w:eastAsia="仿宋_GB2312"/>
          <w:sz w:val="32"/>
          <w:szCs w:val="32"/>
        </w:rPr>
      </w:pPr>
      <w:r>
        <w:rPr>
          <w:rFonts w:hint="eastAsia" w:eastAsia="仿宋_GB2312"/>
          <w:sz w:val="32"/>
          <w:szCs w:val="32"/>
        </w:rPr>
        <w:t>各位代表，</w:t>
      </w:r>
      <w:r>
        <w:rPr>
          <w:rFonts w:eastAsia="仿宋_GB2312"/>
          <w:sz w:val="32"/>
          <w:szCs w:val="32"/>
        </w:rPr>
        <w:t>2018</w:t>
      </w:r>
      <w:r>
        <w:rPr>
          <w:rFonts w:hint="eastAsia" w:eastAsia="仿宋_GB2312"/>
          <w:sz w:val="32"/>
          <w:szCs w:val="32"/>
        </w:rPr>
        <w:t>年全县财政工作取得</w:t>
      </w:r>
      <w:r>
        <w:rPr>
          <w:rFonts w:hint="eastAsia" w:eastAsia="仿宋_GB2312" w:cs="宋体"/>
          <w:kern w:val="0"/>
          <w:sz w:val="32"/>
          <w:szCs w:val="32"/>
        </w:rPr>
        <w:t>的成绩，是县委、县政府科学决策、坚强领导的结果，是县人大及其常委会、县政协监督支持的结果，是全县财税干部共同努力和社会各界大力支持的结果。在肯定成绩的同时，我们也清醒地看到，当前我县财政运行中还存在着一些亟待解决的矛盾和问题</w:t>
      </w:r>
      <w:r>
        <w:rPr>
          <w:rFonts w:hint="eastAsia" w:eastAsia="仿宋_GB2312" w:cs="宋体"/>
          <w:b/>
          <w:kern w:val="0"/>
          <w:sz w:val="32"/>
          <w:szCs w:val="32"/>
        </w:rPr>
        <w:t>：一是</w:t>
      </w:r>
      <w:r>
        <w:rPr>
          <w:rFonts w:hint="eastAsia" w:eastAsia="仿宋_GB2312" w:cs="宋体"/>
          <w:kern w:val="0"/>
          <w:sz w:val="32"/>
          <w:szCs w:val="32"/>
        </w:rPr>
        <w:t>财政收入总量对标“全国百强县”前十强，对标湖南省长沙县还有明显差距，省内西湖区、高新技术产业开发区、红谷滩新区等地</w:t>
      </w:r>
      <w:r>
        <w:rPr>
          <w:rFonts w:eastAsia="仿宋_GB2312" w:cs="宋体"/>
          <w:kern w:val="0"/>
          <w:sz w:val="32"/>
          <w:szCs w:val="32"/>
        </w:rPr>
        <w:t>2018</w:t>
      </w:r>
      <w:r>
        <w:rPr>
          <w:rFonts w:hint="eastAsia" w:eastAsia="仿宋_GB2312" w:cs="宋体"/>
          <w:kern w:val="0"/>
          <w:sz w:val="32"/>
          <w:szCs w:val="32"/>
        </w:rPr>
        <w:t>年度财政总收入继我县之后突破百亿，追赶步伐逼近，受经济下行压力、“营改增”全面推行等财税政策调整影响，财政持续增收压力较大；</w:t>
      </w:r>
      <w:r>
        <w:rPr>
          <w:rFonts w:hint="eastAsia" w:eastAsia="仿宋_GB2312" w:cs="宋体"/>
          <w:b/>
          <w:kern w:val="0"/>
          <w:sz w:val="32"/>
          <w:szCs w:val="32"/>
        </w:rPr>
        <w:t>二是</w:t>
      </w:r>
      <w:r>
        <w:rPr>
          <w:rFonts w:hint="eastAsia" w:eastAsia="仿宋_GB2312" w:cs="宋体"/>
          <w:kern w:val="0"/>
          <w:sz w:val="32"/>
          <w:szCs w:val="32"/>
        </w:rPr>
        <w:t>可用财力保障高质量发展的压力较大，受宏观经济形势、省对市县财政体制调整等因素影响</w:t>
      </w:r>
      <w:r>
        <w:rPr>
          <w:rFonts w:hint="eastAsia" w:eastAsia="仿宋_GB2312" w:cs="宋体"/>
          <w:b/>
          <w:kern w:val="0"/>
          <w:sz w:val="32"/>
          <w:szCs w:val="32"/>
        </w:rPr>
        <w:t>，</w:t>
      </w:r>
      <w:r>
        <w:rPr>
          <w:rFonts w:hint="eastAsia" w:eastAsia="仿宋_GB2312" w:cs="宋体"/>
          <w:kern w:val="0"/>
          <w:sz w:val="32"/>
          <w:szCs w:val="32"/>
        </w:rPr>
        <w:t>财政收入持续高位增长压力较大，而统筹城镇化、工业化和现代农业化发展、重点项目建设、民生工程等资金需求不断增加，财政收支平衡压力更大；</w:t>
      </w:r>
      <w:r>
        <w:rPr>
          <w:rFonts w:hint="eastAsia" w:eastAsia="仿宋_GB2312" w:cs="宋体"/>
          <w:b/>
          <w:kern w:val="0"/>
          <w:sz w:val="32"/>
          <w:szCs w:val="32"/>
        </w:rPr>
        <w:t>三是</w:t>
      </w:r>
      <w:r>
        <w:rPr>
          <w:rFonts w:hint="eastAsia" w:eastAsia="仿宋_GB2312" w:cs="宋体"/>
          <w:kern w:val="0"/>
          <w:sz w:val="32"/>
          <w:szCs w:val="32"/>
        </w:rPr>
        <w:t>新《预算法》出台以来，对预算管理的要求更全面、更细化，而</w:t>
      </w:r>
      <w:r>
        <w:rPr>
          <w:rFonts w:hint="eastAsia" w:eastAsia="仿宋_GB2312"/>
          <w:sz w:val="32"/>
          <w:szCs w:val="32"/>
        </w:rPr>
        <w:t>我县预算管理水平特别是预算编制的精准性还有待提升，</w:t>
      </w:r>
      <w:r>
        <w:rPr>
          <w:rFonts w:hint="eastAsia" w:eastAsia="仿宋_GB2312" w:cs="宋体"/>
          <w:kern w:val="0"/>
          <w:sz w:val="32"/>
          <w:szCs w:val="32"/>
        </w:rPr>
        <w:t>全面构建现代财政改革任务繁重；</w:t>
      </w:r>
      <w:r>
        <w:rPr>
          <w:rFonts w:hint="eastAsia" w:eastAsia="仿宋_GB2312" w:cs="宋体"/>
          <w:b/>
          <w:kern w:val="0"/>
          <w:sz w:val="32"/>
          <w:szCs w:val="32"/>
        </w:rPr>
        <w:t>四是</w:t>
      </w:r>
      <w:r>
        <w:rPr>
          <w:rFonts w:hint="eastAsia" w:eastAsia="仿宋_GB2312" w:cs="宋体"/>
          <w:kern w:val="0"/>
          <w:sz w:val="32"/>
          <w:szCs w:val="32"/>
        </w:rPr>
        <w:t>受严控地方政府债务政策的影响，我县政府投资项目的筹资渠道受限，且</w:t>
      </w:r>
      <w:r>
        <w:rPr>
          <w:rFonts w:eastAsia="仿宋_GB2312" w:cs="宋体"/>
          <w:kern w:val="0"/>
          <w:sz w:val="32"/>
          <w:szCs w:val="32"/>
        </w:rPr>
        <w:t>防范化解财政金融风险</w:t>
      </w:r>
      <w:r>
        <w:rPr>
          <w:rFonts w:hint="eastAsia" w:eastAsia="仿宋_GB2312" w:cs="宋体"/>
          <w:kern w:val="0"/>
          <w:sz w:val="32"/>
          <w:szCs w:val="32"/>
        </w:rPr>
        <w:t>和地方政府隐性债务的压力责任大、任务重</w:t>
      </w:r>
      <w:r>
        <w:rPr>
          <w:rFonts w:hint="eastAsia" w:eastAsia="仿宋_GB2312" w:cs="宋体"/>
          <w:b/>
          <w:kern w:val="0"/>
          <w:sz w:val="32"/>
          <w:szCs w:val="32"/>
        </w:rPr>
        <w:t>；五是</w:t>
      </w:r>
      <w:r>
        <w:rPr>
          <w:rFonts w:hint="eastAsia" w:eastAsia="仿宋_GB2312" w:cs="宋体"/>
          <w:kern w:val="0"/>
          <w:sz w:val="32"/>
          <w:szCs w:val="32"/>
        </w:rPr>
        <w:t>政府和社会资本合作模式（</w:t>
      </w:r>
      <w:r>
        <w:rPr>
          <w:rFonts w:eastAsia="仿宋_GB2312" w:cs="宋体"/>
          <w:kern w:val="0"/>
          <w:sz w:val="32"/>
          <w:szCs w:val="32"/>
        </w:rPr>
        <w:t>PPP</w:t>
      </w:r>
      <w:r>
        <w:rPr>
          <w:rFonts w:hint="eastAsia" w:eastAsia="仿宋_GB2312" w:cs="宋体"/>
          <w:kern w:val="0"/>
          <w:sz w:val="32"/>
          <w:szCs w:val="32"/>
        </w:rPr>
        <w:t>）需积极探索，如何撬动、引导社会资本投入我县城市建设需深入研究。对于这些问题，我们将采取有效措施努力加以解决。</w:t>
      </w:r>
    </w:p>
    <w:p>
      <w:pPr>
        <w:widowControl/>
        <w:spacing w:line="560" w:lineRule="exact"/>
        <w:ind w:firstLine="640" w:firstLineChars="200"/>
        <w:jc w:val="left"/>
        <w:rPr>
          <w:rFonts w:eastAsia="黑体" w:cs="宋体"/>
          <w:kern w:val="0"/>
          <w:sz w:val="32"/>
          <w:szCs w:val="32"/>
        </w:rPr>
      </w:pPr>
      <w:r>
        <w:rPr>
          <w:rFonts w:hint="eastAsia" w:eastAsia="黑体" w:cs="宋体"/>
          <w:kern w:val="0"/>
          <w:sz w:val="32"/>
          <w:szCs w:val="32"/>
        </w:rPr>
        <w:t>二、</w:t>
      </w:r>
      <w:r>
        <w:rPr>
          <w:rFonts w:eastAsia="黑体" w:cs="宋体"/>
          <w:kern w:val="0"/>
          <w:sz w:val="32"/>
          <w:szCs w:val="32"/>
        </w:rPr>
        <w:t>2019</w:t>
      </w:r>
      <w:r>
        <w:rPr>
          <w:rFonts w:hint="eastAsia" w:eastAsia="黑体" w:cs="宋体"/>
          <w:kern w:val="0"/>
          <w:sz w:val="32"/>
          <w:szCs w:val="32"/>
        </w:rPr>
        <w:t>年财政预算（草案）</w:t>
      </w:r>
    </w:p>
    <w:p>
      <w:pPr>
        <w:widowControl/>
        <w:adjustRightInd w:val="0"/>
        <w:spacing w:line="560" w:lineRule="exact"/>
        <w:ind w:firstLine="640" w:firstLineChars="200"/>
        <w:jc w:val="left"/>
        <w:rPr>
          <w:rFonts w:eastAsia="仿宋_GB2312" w:cs="仿宋_GB2312"/>
          <w:color w:val="000000"/>
          <w:kern w:val="0"/>
          <w:sz w:val="32"/>
          <w:szCs w:val="32"/>
        </w:rPr>
      </w:pPr>
      <w:r>
        <w:rPr>
          <w:rFonts w:hint="eastAsia" w:eastAsia="仿宋_GB2312" w:cs="宋体"/>
          <w:kern w:val="0"/>
          <w:sz w:val="32"/>
          <w:szCs w:val="32"/>
        </w:rPr>
        <w:t>根据县委、县政府总体工作部署，综合考虑全县主要经济预期指标和财政收支增减因素，</w:t>
      </w:r>
      <w:r>
        <w:rPr>
          <w:rFonts w:eastAsia="仿宋_GB2312" w:cs="宋体"/>
          <w:kern w:val="0"/>
          <w:sz w:val="32"/>
          <w:szCs w:val="32"/>
        </w:rPr>
        <w:t>2019</w:t>
      </w:r>
      <w:r>
        <w:rPr>
          <w:rFonts w:hint="eastAsia" w:eastAsia="仿宋_GB2312" w:cs="宋体"/>
          <w:kern w:val="0"/>
          <w:sz w:val="32"/>
          <w:szCs w:val="32"/>
        </w:rPr>
        <w:t>年</w:t>
      </w:r>
      <w:r>
        <w:rPr>
          <w:rFonts w:hint="eastAsia" w:eastAsia="仿宋_GB2312" w:cs="仿宋_GB2312"/>
          <w:color w:val="000000"/>
          <w:kern w:val="0"/>
          <w:sz w:val="32"/>
          <w:szCs w:val="32"/>
          <w:lang w:val="zh-CN"/>
        </w:rPr>
        <w:t>财政工作的指导思想是：以习近平新时代中国特色社会主义思想为指导，</w:t>
      </w:r>
      <w:r>
        <w:rPr>
          <w:rFonts w:hint="eastAsia" w:eastAsia="仿宋_GB2312" w:cs="仿宋_GB2312"/>
          <w:color w:val="000000"/>
          <w:kern w:val="0"/>
          <w:sz w:val="32"/>
          <w:szCs w:val="32"/>
        </w:rPr>
        <w:t>全面贯彻党的十九大、县委十三届</w:t>
      </w:r>
      <w:r>
        <w:rPr>
          <w:rFonts w:hint="eastAsia" w:eastAsia="仿宋_GB2312" w:cs="仿宋_GB2312"/>
          <w:color w:val="000000"/>
          <w:kern w:val="0"/>
          <w:sz w:val="32"/>
          <w:szCs w:val="32"/>
          <w:lang w:val="zh-CN"/>
        </w:rPr>
        <w:t>八次</w:t>
      </w:r>
      <w:r>
        <w:rPr>
          <w:rFonts w:hint="eastAsia" w:eastAsia="仿宋_GB2312" w:cs="仿宋_GB2312"/>
          <w:color w:val="000000"/>
          <w:kern w:val="0"/>
          <w:sz w:val="32"/>
          <w:szCs w:val="32"/>
        </w:rPr>
        <w:t>全会精神，认真落实中央和省、市经济工作会议部署，坚持稳中求进的工作总基调，深入贯彻新发展理念，按照高质量发展的要求，紧紧围绕加快打造大南昌都市圈高质量发展核心支点的目标任务，着力深化财税改革，进一步推动体制机制创新；切实提高财政增长的质量和效益，进一步壮大财政实力；着力优化支出结构，进一步保障和改善民生；坚持依法行政、依法理财，进一步提高财政管理水平，以优异的成绩庆祝新中国成立70周年！</w:t>
      </w:r>
    </w:p>
    <w:p>
      <w:pPr>
        <w:widowControl/>
        <w:adjustRightInd w:val="0"/>
        <w:spacing w:line="560" w:lineRule="exact"/>
        <w:ind w:firstLine="643" w:firstLineChars="200"/>
        <w:jc w:val="left"/>
        <w:rPr>
          <w:rFonts w:cs="仿宋_GB2312"/>
          <w:b/>
          <w:bCs/>
          <w:sz w:val="32"/>
          <w:szCs w:val="32"/>
          <w:lang w:val="zh-CN"/>
        </w:rPr>
      </w:pPr>
      <w:r>
        <w:rPr>
          <w:rFonts w:hint="eastAsia" w:cs="仿宋_GB2312"/>
          <w:b/>
          <w:bCs/>
          <w:sz w:val="32"/>
          <w:szCs w:val="32"/>
          <w:lang w:val="zh-CN"/>
        </w:rPr>
        <w:t>（一）</w:t>
      </w:r>
      <w:r>
        <w:rPr>
          <w:rFonts w:cs="仿宋_GB2312"/>
          <w:b/>
          <w:bCs/>
          <w:sz w:val="32"/>
          <w:szCs w:val="32"/>
          <w:lang w:val="zh-CN"/>
        </w:rPr>
        <w:t>2019</w:t>
      </w:r>
      <w:r>
        <w:rPr>
          <w:rFonts w:hint="eastAsia" w:cs="仿宋_GB2312"/>
          <w:b/>
          <w:bCs/>
          <w:sz w:val="32"/>
          <w:szCs w:val="32"/>
          <w:lang w:val="zh-CN"/>
        </w:rPr>
        <w:t>年全县财政总预算安排情况</w:t>
      </w:r>
    </w:p>
    <w:p>
      <w:pPr>
        <w:autoSpaceDE w:val="0"/>
        <w:autoSpaceDN w:val="0"/>
        <w:adjustRightInd w:val="0"/>
        <w:spacing w:line="560" w:lineRule="exact"/>
        <w:ind w:firstLine="640" w:firstLineChars="200"/>
        <w:rPr>
          <w:rFonts w:eastAsia="仿宋_GB2312"/>
          <w:sz w:val="32"/>
          <w:szCs w:val="32"/>
        </w:rPr>
      </w:pPr>
      <w:bookmarkStart w:id="1" w:name="OLE_LINK1"/>
      <w:r>
        <w:rPr>
          <w:rFonts w:hint="eastAsia" w:eastAsia="仿宋_GB2312" w:cs="仿宋_GB2312"/>
          <w:sz w:val="32"/>
          <w:szCs w:val="32"/>
        </w:rPr>
        <w:t>根据全县生产总值等经济社会发展预期目标，并考虑财税政策调整因素</w:t>
      </w:r>
      <w:r>
        <w:rPr>
          <w:rFonts w:hint="eastAsia" w:eastAsia="仿宋_GB2312" w:cs="仿宋_GB2312"/>
          <w:sz w:val="32"/>
          <w:szCs w:val="32"/>
          <w:lang w:val="zh-CN"/>
        </w:rPr>
        <w:t>，</w:t>
      </w:r>
      <w:r>
        <w:rPr>
          <w:rFonts w:eastAsia="仿宋_GB2312"/>
          <w:sz w:val="32"/>
          <w:szCs w:val="32"/>
        </w:rPr>
        <w:t>2019</w:t>
      </w:r>
      <w:r>
        <w:rPr>
          <w:rFonts w:hint="eastAsia" w:eastAsia="仿宋_GB2312"/>
          <w:sz w:val="32"/>
          <w:szCs w:val="32"/>
        </w:rPr>
        <w:t>年全县财政总收入预期增长</w:t>
      </w:r>
      <w:r>
        <w:rPr>
          <w:rFonts w:eastAsia="仿宋_GB2312" w:cs="仿宋_GB2312"/>
          <w:sz w:val="32"/>
          <w:szCs w:val="32"/>
          <w:lang w:val="zh-CN"/>
        </w:rPr>
        <w:t>7%</w:t>
      </w:r>
      <w:r>
        <w:rPr>
          <w:rFonts w:hint="eastAsia" w:eastAsia="仿宋_GB2312" w:cs="仿宋_GB2312"/>
          <w:sz w:val="32"/>
          <w:szCs w:val="32"/>
          <w:lang w:val="zh-CN"/>
        </w:rPr>
        <w:t>左</w:t>
      </w:r>
      <w:r>
        <w:rPr>
          <w:rFonts w:hint="eastAsia" w:eastAsia="仿宋_GB2312"/>
          <w:sz w:val="32"/>
          <w:szCs w:val="32"/>
        </w:rPr>
        <w:t>右。</w:t>
      </w:r>
      <w:r>
        <w:rPr>
          <w:rFonts w:hint="eastAsia" w:eastAsia="仿宋_GB2312" w:cs="仿宋_GB2312"/>
          <w:sz w:val="32"/>
          <w:szCs w:val="32"/>
          <w:lang w:val="zh-CN"/>
        </w:rPr>
        <w:t>全县地方公共财政预算收入预期增长</w:t>
      </w:r>
      <w:r>
        <w:rPr>
          <w:rFonts w:eastAsia="仿宋_GB2312" w:cs="仿宋_GB2312"/>
          <w:sz w:val="32"/>
          <w:szCs w:val="32"/>
          <w:lang w:val="zh-CN"/>
        </w:rPr>
        <w:t xml:space="preserve">6 </w:t>
      </w:r>
      <w:r>
        <w:rPr>
          <w:rFonts w:eastAsia="仿宋_GB2312"/>
          <w:sz w:val="32"/>
          <w:szCs w:val="32"/>
          <w:lang w:val="zh-CN"/>
        </w:rPr>
        <w:t>%</w:t>
      </w:r>
      <w:r>
        <w:rPr>
          <w:rFonts w:hint="eastAsia" w:eastAsia="仿宋_GB2312"/>
          <w:sz w:val="32"/>
          <w:szCs w:val="32"/>
          <w:lang w:val="zh-CN"/>
        </w:rPr>
        <w:t>左右</w:t>
      </w:r>
      <w:r>
        <w:rPr>
          <w:rFonts w:hint="eastAsia" w:eastAsia="仿宋_GB2312" w:cs="仿宋_GB2312"/>
          <w:sz w:val="32"/>
          <w:szCs w:val="32"/>
          <w:lang w:val="zh-CN"/>
        </w:rPr>
        <w:t>。按照现行财政体制测算，全县地方公共财政预算收入加上税收返还、上级财政各项转移支付补助、专项补助收入等，减专项上解上级支出，</w:t>
      </w:r>
      <w:r>
        <w:rPr>
          <w:rFonts w:eastAsia="仿宋_GB2312" w:cs="仿宋_GB2312"/>
          <w:sz w:val="32"/>
          <w:szCs w:val="32"/>
          <w:lang w:val="zh-CN"/>
        </w:rPr>
        <w:t>2019</w:t>
      </w:r>
      <w:r>
        <w:rPr>
          <w:rFonts w:hint="eastAsia" w:eastAsia="仿宋_GB2312" w:cs="仿宋_GB2312"/>
          <w:sz w:val="32"/>
          <w:szCs w:val="32"/>
          <w:lang w:val="zh-CN"/>
        </w:rPr>
        <w:t>年全县地方公共财政预算支出预算安排</w:t>
      </w:r>
      <w:r>
        <w:rPr>
          <w:rFonts w:eastAsia="仿宋_GB2312" w:cs="仿宋_GB2312"/>
          <w:sz w:val="32"/>
          <w:szCs w:val="32"/>
          <w:lang w:val="zh-CN"/>
        </w:rPr>
        <w:t>86.7</w:t>
      </w:r>
      <w:r>
        <w:rPr>
          <w:rFonts w:hint="eastAsia" w:eastAsia="仿宋_GB2312" w:cs="仿宋_GB2312"/>
          <w:sz w:val="32"/>
          <w:szCs w:val="32"/>
          <w:lang w:val="zh-CN"/>
        </w:rPr>
        <w:t>亿元，比上年预算数增长</w:t>
      </w:r>
      <w:r>
        <w:rPr>
          <w:rFonts w:eastAsia="仿宋_GB2312" w:cs="仿宋_GB2312"/>
          <w:sz w:val="32"/>
          <w:szCs w:val="32"/>
          <w:lang w:val="zh-CN"/>
        </w:rPr>
        <w:t>6.1%</w:t>
      </w:r>
      <w:r>
        <w:rPr>
          <w:rFonts w:hint="eastAsia" w:eastAsia="仿宋_GB2312" w:cs="仿宋_GB2312"/>
          <w:sz w:val="32"/>
          <w:szCs w:val="32"/>
          <w:lang w:val="zh-CN"/>
        </w:rPr>
        <w:t>，财政支出在可用财力之内合理安排、统筹兼顾、突出重点、有保有压，当年预算收支平衡。</w:t>
      </w:r>
      <w:r>
        <w:rPr>
          <w:rFonts w:eastAsia="仿宋_GB2312" w:cs="仿宋_GB2312"/>
          <w:sz w:val="32"/>
          <w:szCs w:val="32"/>
          <w:lang w:val="zh-CN"/>
        </w:rPr>
        <w:t xml:space="preserve"> </w:t>
      </w:r>
    </w:p>
    <w:bookmarkEnd w:id="1"/>
    <w:p>
      <w:pPr>
        <w:autoSpaceDE w:val="0"/>
        <w:autoSpaceDN w:val="0"/>
        <w:adjustRightInd w:val="0"/>
        <w:spacing w:line="560" w:lineRule="exact"/>
        <w:ind w:firstLine="643" w:firstLineChars="200"/>
        <w:rPr>
          <w:rFonts w:cs="楷体_GB2312"/>
          <w:b/>
          <w:bCs/>
          <w:sz w:val="32"/>
          <w:szCs w:val="32"/>
          <w:lang w:val="zh-CN"/>
        </w:rPr>
      </w:pPr>
      <w:r>
        <w:rPr>
          <w:rFonts w:hint="eastAsia" w:cs="楷体_GB2312"/>
          <w:b/>
          <w:bCs/>
          <w:sz w:val="32"/>
          <w:szCs w:val="32"/>
          <w:lang w:val="zh-CN"/>
        </w:rPr>
        <w:t>（二）</w:t>
      </w:r>
      <w:r>
        <w:rPr>
          <w:rFonts w:cs="楷体_GB2312"/>
          <w:b/>
          <w:bCs/>
          <w:sz w:val="32"/>
          <w:szCs w:val="32"/>
          <w:lang w:val="zh-CN"/>
        </w:rPr>
        <w:t>2019</w:t>
      </w:r>
      <w:r>
        <w:rPr>
          <w:rFonts w:hint="eastAsia" w:cs="楷体_GB2312"/>
          <w:b/>
          <w:bCs/>
          <w:sz w:val="32"/>
          <w:szCs w:val="32"/>
          <w:lang w:val="zh-CN"/>
        </w:rPr>
        <w:t>年县本级财政预算安排情况</w:t>
      </w:r>
    </w:p>
    <w:p>
      <w:pPr>
        <w:autoSpaceDE w:val="0"/>
        <w:autoSpaceDN w:val="0"/>
        <w:adjustRightInd w:val="0"/>
        <w:spacing w:line="560" w:lineRule="exact"/>
        <w:ind w:firstLine="643" w:firstLineChars="200"/>
        <w:rPr>
          <w:rFonts w:eastAsia="仿宋_GB2312" w:cs="仿宋_GB2312"/>
          <w:sz w:val="32"/>
          <w:szCs w:val="32"/>
          <w:lang w:val="zh-CN"/>
        </w:rPr>
      </w:pPr>
      <w:r>
        <w:rPr>
          <w:rFonts w:eastAsia="楷体_GB2312" w:cs="楷体_GB2312"/>
          <w:b/>
          <w:bCs/>
          <w:sz w:val="32"/>
          <w:szCs w:val="32"/>
          <w:lang w:val="zh-CN"/>
        </w:rPr>
        <w:t>1</w:t>
      </w:r>
      <w:r>
        <w:rPr>
          <w:rFonts w:hint="eastAsia" w:eastAsia="楷体_GB2312" w:cs="楷体_GB2312"/>
          <w:b/>
          <w:bCs/>
          <w:sz w:val="32"/>
          <w:szCs w:val="32"/>
          <w:lang w:val="zh-CN"/>
        </w:rPr>
        <w:t>、县本级财政收支安排情况</w:t>
      </w:r>
    </w:p>
    <w:p>
      <w:pPr>
        <w:autoSpaceDE w:val="0"/>
        <w:autoSpaceDN w:val="0"/>
        <w:adjustRightInd w:val="0"/>
        <w:spacing w:line="560" w:lineRule="exact"/>
        <w:ind w:firstLine="640" w:firstLineChars="200"/>
        <w:rPr>
          <w:rFonts w:eastAsia="仿宋_GB2312" w:cs="仿宋_GB2312"/>
          <w:sz w:val="32"/>
          <w:szCs w:val="32"/>
          <w:lang w:val="zh-CN"/>
        </w:rPr>
      </w:pPr>
      <w:r>
        <w:rPr>
          <w:rFonts w:eastAsia="仿宋_GB2312"/>
          <w:sz w:val="32"/>
          <w:szCs w:val="32"/>
        </w:rPr>
        <w:t>2019</w:t>
      </w:r>
      <w:r>
        <w:rPr>
          <w:rFonts w:hint="eastAsia" w:eastAsia="仿宋_GB2312"/>
          <w:sz w:val="32"/>
          <w:szCs w:val="32"/>
        </w:rPr>
        <w:t>年，县本级财政总收入预算安排</w:t>
      </w:r>
      <w:r>
        <w:rPr>
          <w:rFonts w:eastAsia="仿宋_GB2312"/>
          <w:sz w:val="32"/>
          <w:szCs w:val="32"/>
        </w:rPr>
        <w:t>121.6</w:t>
      </w:r>
      <w:r>
        <w:rPr>
          <w:rFonts w:hint="eastAsia" w:eastAsia="仿宋_GB2312"/>
          <w:sz w:val="32"/>
          <w:szCs w:val="32"/>
        </w:rPr>
        <w:t>亿元，较上年预算数增长7</w:t>
      </w:r>
      <w:r>
        <w:rPr>
          <w:rFonts w:eastAsia="仿宋_GB2312"/>
          <w:sz w:val="32"/>
          <w:szCs w:val="32"/>
        </w:rPr>
        <w:t>%</w:t>
      </w:r>
      <w:r>
        <w:rPr>
          <w:rFonts w:hint="eastAsia" w:eastAsia="仿宋_GB2312"/>
          <w:sz w:val="32"/>
          <w:szCs w:val="32"/>
        </w:rPr>
        <w:t>。</w:t>
      </w:r>
      <w:r>
        <w:rPr>
          <w:rFonts w:hint="eastAsia" w:eastAsia="仿宋_GB2312" w:cs="仿宋_GB2312"/>
          <w:sz w:val="32"/>
          <w:szCs w:val="32"/>
          <w:lang w:val="zh-CN"/>
        </w:rPr>
        <w:t>县本级地方公共财政预算收入预算安排</w:t>
      </w:r>
      <w:r>
        <w:rPr>
          <w:rFonts w:eastAsia="仿宋_GB2312" w:cs="仿宋_GB2312"/>
          <w:sz w:val="32"/>
          <w:szCs w:val="32"/>
          <w:lang w:val="zh-CN"/>
        </w:rPr>
        <w:t>67.4</w:t>
      </w:r>
      <w:r>
        <w:rPr>
          <w:rFonts w:hint="eastAsia" w:eastAsia="仿宋_GB2312" w:cs="仿宋_GB2312"/>
          <w:sz w:val="32"/>
          <w:szCs w:val="32"/>
          <w:lang w:val="zh-CN"/>
        </w:rPr>
        <w:t>亿元，较上年预算数增长</w:t>
      </w:r>
      <w:r>
        <w:rPr>
          <w:rFonts w:eastAsia="仿宋_GB2312" w:cs="仿宋_GB2312"/>
          <w:sz w:val="32"/>
          <w:szCs w:val="32"/>
          <w:lang w:val="zh-CN"/>
        </w:rPr>
        <w:t>6%</w:t>
      </w:r>
      <w:r>
        <w:rPr>
          <w:rFonts w:hint="eastAsia" w:eastAsia="仿宋_GB2312" w:cs="仿宋_GB2312"/>
          <w:sz w:val="32"/>
          <w:szCs w:val="32"/>
          <w:lang w:val="zh-CN"/>
        </w:rPr>
        <w:t>。县本级地方财政地方公共财政预算收入，加上中央、省税收返还收入、中央、省、市各项转移支付补助收入、专项补助收入和乡镇上解收入等，减专项上解上级支出、乡镇税收返还支出、乡镇转移支付补助和专项补助支出等，</w:t>
      </w:r>
      <w:r>
        <w:rPr>
          <w:rFonts w:eastAsia="仿宋_GB2312" w:cs="仿宋_GB2312"/>
          <w:sz w:val="32"/>
          <w:szCs w:val="32"/>
          <w:lang w:val="zh-CN"/>
        </w:rPr>
        <w:t>2019</w:t>
      </w:r>
      <w:r>
        <w:rPr>
          <w:rFonts w:hint="eastAsia" w:eastAsia="仿宋_GB2312" w:cs="仿宋_GB2312"/>
          <w:sz w:val="32"/>
          <w:szCs w:val="32"/>
          <w:lang w:val="zh-CN"/>
        </w:rPr>
        <w:t>年，县本级预算可用财力约为</w:t>
      </w:r>
      <w:r>
        <w:rPr>
          <w:rFonts w:eastAsia="仿宋_GB2312" w:cs="仿宋_GB2312"/>
          <w:sz w:val="32"/>
          <w:szCs w:val="32"/>
        </w:rPr>
        <w:t>84.6</w:t>
      </w:r>
      <w:r>
        <w:rPr>
          <w:rFonts w:hint="eastAsia" w:eastAsia="仿宋_GB2312" w:cs="仿宋_GB2312"/>
          <w:sz w:val="32"/>
          <w:szCs w:val="32"/>
          <w:lang w:val="zh-CN"/>
        </w:rPr>
        <w:t>亿元</w:t>
      </w:r>
      <w:r>
        <w:rPr>
          <w:rFonts w:eastAsia="仿宋_GB2312" w:cs="仿宋_GB2312"/>
          <w:sz w:val="32"/>
          <w:szCs w:val="32"/>
          <w:lang w:val="zh-CN"/>
        </w:rPr>
        <w:t>,</w:t>
      </w:r>
      <w:r>
        <w:rPr>
          <w:rFonts w:hint="eastAsia" w:eastAsia="仿宋_GB2312" w:cs="仿宋_GB2312"/>
          <w:sz w:val="32"/>
          <w:szCs w:val="32"/>
          <w:lang w:val="zh-CN"/>
        </w:rPr>
        <w:t>县本级地方公共财政预算支出预算安排</w:t>
      </w:r>
      <w:r>
        <w:rPr>
          <w:rFonts w:eastAsia="仿宋_GB2312" w:cs="仿宋_GB2312"/>
          <w:sz w:val="32"/>
          <w:szCs w:val="32"/>
        </w:rPr>
        <w:t>84.6</w:t>
      </w:r>
      <w:r>
        <w:rPr>
          <w:rFonts w:hint="eastAsia" w:eastAsia="仿宋_GB2312" w:cs="仿宋_GB2312"/>
          <w:bCs/>
          <w:sz w:val="32"/>
          <w:szCs w:val="32"/>
          <w:lang w:val="zh-CN"/>
        </w:rPr>
        <w:t>亿元，</w:t>
      </w:r>
      <w:r>
        <w:rPr>
          <w:rFonts w:hint="eastAsia" w:eastAsia="仿宋_GB2312" w:cs="仿宋_GB2312"/>
          <w:sz w:val="32"/>
          <w:szCs w:val="32"/>
          <w:lang w:val="zh-CN"/>
        </w:rPr>
        <w:t>比</w:t>
      </w:r>
      <w:r>
        <w:rPr>
          <w:rFonts w:eastAsia="仿宋_GB2312" w:cs="仿宋_GB2312"/>
          <w:sz w:val="32"/>
          <w:szCs w:val="32"/>
          <w:lang w:val="zh-CN"/>
        </w:rPr>
        <w:t>2018</w:t>
      </w:r>
      <w:r>
        <w:rPr>
          <w:rFonts w:hint="eastAsia" w:eastAsia="仿宋_GB2312" w:cs="仿宋_GB2312"/>
          <w:sz w:val="32"/>
          <w:szCs w:val="32"/>
          <w:lang w:val="zh-CN"/>
        </w:rPr>
        <w:t>年县人代会批准的预算数（下同）</w:t>
      </w:r>
      <w:r>
        <w:rPr>
          <w:rFonts w:hint="eastAsia" w:eastAsia="仿宋_GB2312" w:cs="仿宋_GB2312"/>
          <w:bCs/>
          <w:sz w:val="32"/>
          <w:szCs w:val="32"/>
          <w:lang w:val="zh-CN"/>
        </w:rPr>
        <w:t>增长</w:t>
      </w:r>
      <w:r>
        <w:rPr>
          <w:rFonts w:eastAsia="仿宋_GB2312" w:cs="仿宋_GB2312"/>
          <w:bCs/>
          <w:sz w:val="32"/>
          <w:szCs w:val="32"/>
        </w:rPr>
        <w:t>5.35</w:t>
      </w:r>
      <w:r>
        <w:rPr>
          <w:rFonts w:eastAsia="仿宋_GB2312" w:cs="仿宋_GB2312"/>
          <w:bCs/>
          <w:sz w:val="32"/>
          <w:szCs w:val="32"/>
          <w:lang w:val="zh-CN"/>
        </w:rPr>
        <w:t>%</w:t>
      </w:r>
      <w:r>
        <w:rPr>
          <w:rFonts w:hint="eastAsia" w:eastAsia="仿宋_GB2312" w:cs="仿宋_GB2312"/>
          <w:sz w:val="32"/>
          <w:szCs w:val="32"/>
          <w:lang w:val="zh-CN"/>
        </w:rPr>
        <w:t>。主要支出项目安排情况是：</w:t>
      </w:r>
    </w:p>
    <w:p>
      <w:pPr>
        <w:widowControl/>
        <w:spacing w:line="560" w:lineRule="exact"/>
        <w:ind w:firstLine="640" w:firstLineChars="200"/>
        <w:jc w:val="left"/>
        <w:rPr>
          <w:rFonts w:eastAsia="仿宋_GB2312"/>
          <w:sz w:val="32"/>
          <w:szCs w:val="32"/>
        </w:rPr>
      </w:pPr>
      <w:r>
        <w:rPr>
          <w:rFonts w:hint="eastAsia" w:eastAsia="仿宋_GB2312"/>
          <w:sz w:val="32"/>
          <w:szCs w:val="32"/>
        </w:rPr>
        <w:t>一般公共服务支出</w:t>
      </w:r>
      <w:r>
        <w:rPr>
          <w:rFonts w:eastAsia="仿宋_GB2312"/>
          <w:sz w:val="32"/>
          <w:szCs w:val="32"/>
        </w:rPr>
        <w:t>94174</w:t>
      </w:r>
      <w:r>
        <w:rPr>
          <w:rFonts w:hint="eastAsia" w:eastAsia="仿宋_GB2312"/>
          <w:sz w:val="32"/>
          <w:szCs w:val="32"/>
        </w:rPr>
        <w:t>万元，国防支出</w:t>
      </w:r>
      <w:r>
        <w:rPr>
          <w:rFonts w:eastAsia="仿宋_GB2312"/>
          <w:sz w:val="32"/>
          <w:szCs w:val="32"/>
        </w:rPr>
        <w:t>180</w:t>
      </w:r>
      <w:r>
        <w:rPr>
          <w:rFonts w:hint="eastAsia" w:eastAsia="仿宋_GB2312"/>
          <w:sz w:val="32"/>
          <w:szCs w:val="32"/>
        </w:rPr>
        <w:t>万元，公共安全支出</w:t>
      </w:r>
      <w:r>
        <w:rPr>
          <w:rFonts w:eastAsia="仿宋_GB2312"/>
          <w:sz w:val="32"/>
          <w:szCs w:val="32"/>
        </w:rPr>
        <w:t>56777</w:t>
      </w:r>
      <w:r>
        <w:rPr>
          <w:rFonts w:hint="eastAsia" w:eastAsia="仿宋_GB2312"/>
          <w:sz w:val="32"/>
          <w:szCs w:val="32"/>
        </w:rPr>
        <w:t>万元，教育支出</w:t>
      </w:r>
      <w:r>
        <w:rPr>
          <w:rFonts w:eastAsia="仿宋_GB2312"/>
          <w:sz w:val="32"/>
          <w:szCs w:val="32"/>
        </w:rPr>
        <w:t>121382</w:t>
      </w:r>
      <w:r>
        <w:rPr>
          <w:rFonts w:hint="eastAsia" w:eastAsia="仿宋_GB2312"/>
          <w:sz w:val="32"/>
          <w:szCs w:val="32"/>
        </w:rPr>
        <w:t>万元，科学技术支出</w:t>
      </w:r>
      <w:r>
        <w:rPr>
          <w:rFonts w:eastAsia="仿宋_GB2312"/>
          <w:sz w:val="32"/>
          <w:szCs w:val="32"/>
        </w:rPr>
        <w:t>26325</w:t>
      </w:r>
      <w:r>
        <w:rPr>
          <w:rFonts w:hint="eastAsia" w:eastAsia="仿宋_GB2312"/>
          <w:sz w:val="32"/>
          <w:szCs w:val="32"/>
        </w:rPr>
        <w:t>万元，文化旅游体育与传媒支出</w:t>
      </w:r>
      <w:r>
        <w:rPr>
          <w:rFonts w:eastAsia="仿宋_GB2312"/>
          <w:sz w:val="32"/>
          <w:szCs w:val="32"/>
        </w:rPr>
        <w:t>8256</w:t>
      </w:r>
      <w:r>
        <w:rPr>
          <w:rFonts w:hint="eastAsia" w:eastAsia="仿宋_GB2312"/>
          <w:sz w:val="32"/>
          <w:szCs w:val="32"/>
        </w:rPr>
        <w:t>万元，社会保障和就业支出</w:t>
      </w:r>
      <w:r>
        <w:rPr>
          <w:rFonts w:eastAsia="仿宋_GB2312"/>
          <w:sz w:val="32"/>
          <w:szCs w:val="32"/>
        </w:rPr>
        <w:t>74564</w:t>
      </w:r>
      <w:r>
        <w:rPr>
          <w:rFonts w:hint="eastAsia" w:eastAsia="仿宋_GB2312"/>
          <w:sz w:val="32"/>
          <w:szCs w:val="32"/>
        </w:rPr>
        <w:t>万元，卫生健康支出</w:t>
      </w:r>
      <w:r>
        <w:rPr>
          <w:rFonts w:eastAsia="仿宋_GB2312"/>
          <w:sz w:val="32"/>
          <w:szCs w:val="32"/>
        </w:rPr>
        <w:t>156076</w:t>
      </w:r>
      <w:r>
        <w:rPr>
          <w:rFonts w:hint="eastAsia" w:eastAsia="仿宋_GB2312"/>
          <w:sz w:val="32"/>
          <w:szCs w:val="32"/>
        </w:rPr>
        <w:t>万元，节能环保支出</w:t>
      </w:r>
      <w:r>
        <w:rPr>
          <w:rFonts w:eastAsia="仿宋_GB2312"/>
          <w:sz w:val="32"/>
          <w:szCs w:val="32"/>
        </w:rPr>
        <w:t>2296</w:t>
      </w:r>
      <w:r>
        <w:rPr>
          <w:rFonts w:hint="eastAsia" w:eastAsia="仿宋_GB2312"/>
          <w:sz w:val="32"/>
          <w:szCs w:val="32"/>
        </w:rPr>
        <w:t>万元，城乡社区支出</w:t>
      </w:r>
      <w:r>
        <w:rPr>
          <w:rFonts w:eastAsia="仿宋_GB2312"/>
          <w:sz w:val="32"/>
          <w:szCs w:val="32"/>
        </w:rPr>
        <w:t>112435</w:t>
      </w:r>
      <w:r>
        <w:rPr>
          <w:rFonts w:hint="eastAsia" w:eastAsia="仿宋_GB2312"/>
          <w:sz w:val="32"/>
          <w:szCs w:val="32"/>
        </w:rPr>
        <w:t>万元，农林水支出</w:t>
      </w:r>
      <w:r>
        <w:rPr>
          <w:rFonts w:eastAsia="仿宋_GB2312"/>
          <w:sz w:val="32"/>
          <w:szCs w:val="32"/>
        </w:rPr>
        <w:t>93618</w:t>
      </w:r>
      <w:r>
        <w:rPr>
          <w:rFonts w:hint="eastAsia" w:eastAsia="仿宋_GB2312"/>
          <w:sz w:val="32"/>
          <w:szCs w:val="32"/>
        </w:rPr>
        <w:t>万元，交通运输支出</w:t>
      </w:r>
      <w:r>
        <w:rPr>
          <w:rFonts w:eastAsia="仿宋_GB2312"/>
          <w:sz w:val="32"/>
          <w:szCs w:val="32"/>
        </w:rPr>
        <w:t>17545</w:t>
      </w:r>
      <w:r>
        <w:rPr>
          <w:rFonts w:hint="eastAsia" w:eastAsia="仿宋_GB2312"/>
          <w:sz w:val="32"/>
          <w:szCs w:val="32"/>
        </w:rPr>
        <w:t>万元，资源勘探电力信息等支出</w:t>
      </w:r>
      <w:r>
        <w:rPr>
          <w:rFonts w:eastAsia="仿宋_GB2312"/>
          <w:sz w:val="32"/>
          <w:szCs w:val="32"/>
        </w:rPr>
        <w:t>25060</w:t>
      </w:r>
      <w:r>
        <w:rPr>
          <w:rFonts w:hint="eastAsia" w:eastAsia="仿宋_GB2312"/>
          <w:sz w:val="32"/>
          <w:szCs w:val="32"/>
        </w:rPr>
        <w:t>万元，商业服务业等支出</w:t>
      </w:r>
      <w:r>
        <w:rPr>
          <w:rFonts w:eastAsia="仿宋_GB2312"/>
          <w:sz w:val="32"/>
          <w:szCs w:val="32"/>
        </w:rPr>
        <w:t>5120</w:t>
      </w:r>
      <w:r>
        <w:rPr>
          <w:rFonts w:hint="eastAsia" w:eastAsia="仿宋_GB2312"/>
          <w:sz w:val="32"/>
          <w:szCs w:val="32"/>
        </w:rPr>
        <w:t>万元，金融支出</w:t>
      </w:r>
      <w:r>
        <w:rPr>
          <w:rFonts w:eastAsia="仿宋_GB2312"/>
          <w:sz w:val="32"/>
          <w:szCs w:val="32"/>
        </w:rPr>
        <w:t>4757</w:t>
      </w:r>
      <w:r>
        <w:rPr>
          <w:rFonts w:hint="eastAsia" w:eastAsia="仿宋_GB2312"/>
          <w:sz w:val="32"/>
          <w:szCs w:val="32"/>
        </w:rPr>
        <w:t>万元，自然资源海洋气象等支出</w:t>
      </w:r>
      <w:r>
        <w:rPr>
          <w:rFonts w:eastAsia="仿宋_GB2312"/>
          <w:sz w:val="32"/>
          <w:szCs w:val="32"/>
        </w:rPr>
        <w:t>9528</w:t>
      </w:r>
      <w:r>
        <w:rPr>
          <w:rFonts w:hint="eastAsia" w:eastAsia="仿宋_GB2312"/>
          <w:sz w:val="32"/>
          <w:szCs w:val="32"/>
        </w:rPr>
        <w:t>万元，住房保障支出</w:t>
      </w:r>
      <w:r>
        <w:rPr>
          <w:rFonts w:eastAsia="仿宋_GB2312"/>
          <w:sz w:val="32"/>
          <w:szCs w:val="32"/>
        </w:rPr>
        <w:t>18792</w:t>
      </w:r>
      <w:r>
        <w:rPr>
          <w:rFonts w:hint="eastAsia" w:eastAsia="仿宋_GB2312"/>
          <w:sz w:val="32"/>
          <w:szCs w:val="32"/>
        </w:rPr>
        <w:t>万元，粮油物资储备支出</w:t>
      </w:r>
      <w:r>
        <w:rPr>
          <w:rFonts w:eastAsia="仿宋_GB2312"/>
          <w:sz w:val="32"/>
          <w:szCs w:val="32"/>
        </w:rPr>
        <w:t>424</w:t>
      </w:r>
      <w:r>
        <w:rPr>
          <w:rFonts w:hint="eastAsia" w:eastAsia="仿宋_GB2312"/>
          <w:sz w:val="32"/>
          <w:szCs w:val="32"/>
        </w:rPr>
        <w:t>万元，灾害防治及应急管理支出</w:t>
      </w:r>
      <w:r>
        <w:rPr>
          <w:rFonts w:eastAsia="仿宋_GB2312"/>
          <w:sz w:val="32"/>
          <w:szCs w:val="32"/>
        </w:rPr>
        <w:t>6282</w:t>
      </w:r>
      <w:r>
        <w:rPr>
          <w:rFonts w:hint="eastAsia" w:eastAsia="仿宋_GB2312"/>
          <w:sz w:val="32"/>
          <w:szCs w:val="32"/>
        </w:rPr>
        <w:t>万元，预备费</w:t>
      </w:r>
      <w:r>
        <w:rPr>
          <w:rFonts w:eastAsia="仿宋_GB2312"/>
          <w:sz w:val="32"/>
          <w:szCs w:val="32"/>
        </w:rPr>
        <w:t>10000</w:t>
      </w:r>
      <w:r>
        <w:rPr>
          <w:rFonts w:hint="eastAsia" w:eastAsia="仿宋_GB2312"/>
          <w:sz w:val="32"/>
          <w:szCs w:val="32"/>
        </w:rPr>
        <w:t>万元，债务付息支出</w:t>
      </w:r>
      <w:r>
        <w:rPr>
          <w:rFonts w:eastAsia="仿宋_GB2312"/>
          <w:sz w:val="32"/>
          <w:szCs w:val="32"/>
        </w:rPr>
        <w:t>1950</w:t>
      </w:r>
      <w:r>
        <w:rPr>
          <w:rFonts w:hint="eastAsia" w:eastAsia="仿宋_GB2312"/>
          <w:sz w:val="32"/>
          <w:szCs w:val="32"/>
        </w:rPr>
        <w:t>万元，其他支出</w:t>
      </w:r>
      <w:r>
        <w:rPr>
          <w:rFonts w:eastAsia="仿宋_GB2312"/>
          <w:sz w:val="32"/>
          <w:szCs w:val="32"/>
        </w:rPr>
        <w:t>392</w:t>
      </w:r>
      <w:r>
        <w:rPr>
          <w:rFonts w:hint="eastAsia" w:eastAsia="仿宋_GB2312"/>
          <w:sz w:val="32"/>
          <w:szCs w:val="32"/>
        </w:rPr>
        <w:t>万元。</w:t>
      </w:r>
    </w:p>
    <w:p>
      <w:pPr>
        <w:autoSpaceDE w:val="0"/>
        <w:autoSpaceDN w:val="0"/>
        <w:adjustRightInd w:val="0"/>
        <w:spacing w:line="560" w:lineRule="exact"/>
        <w:ind w:firstLine="720" w:firstLineChars="225"/>
        <w:rPr>
          <w:rFonts w:eastAsia="仿宋_GB2312" w:cs="仿宋_GB2312"/>
          <w:bCs/>
          <w:sz w:val="32"/>
          <w:szCs w:val="32"/>
        </w:rPr>
      </w:pPr>
      <w:r>
        <w:rPr>
          <w:rFonts w:hint="eastAsia" w:eastAsia="仿宋_GB2312" w:cs="仿宋_GB2312"/>
          <w:bCs/>
          <w:sz w:val="32"/>
          <w:szCs w:val="32"/>
        </w:rPr>
        <w:t>由于</w:t>
      </w:r>
      <w:r>
        <w:rPr>
          <w:rFonts w:eastAsia="仿宋_GB2312" w:cs="仿宋_GB2312"/>
          <w:bCs/>
          <w:sz w:val="32"/>
          <w:szCs w:val="32"/>
        </w:rPr>
        <w:t>2019</w:t>
      </w:r>
      <w:r>
        <w:rPr>
          <w:rFonts w:hint="eastAsia" w:eastAsia="仿宋_GB2312" w:cs="仿宋_GB2312"/>
          <w:bCs/>
          <w:sz w:val="32"/>
          <w:szCs w:val="32"/>
        </w:rPr>
        <w:t>年财政预算草案的批复时间与</w:t>
      </w:r>
      <w:r>
        <w:rPr>
          <w:rFonts w:eastAsia="仿宋_GB2312" w:cs="仿宋_GB2312"/>
          <w:bCs/>
          <w:sz w:val="32"/>
          <w:szCs w:val="32"/>
        </w:rPr>
        <w:t>2019</w:t>
      </w:r>
      <w:r>
        <w:rPr>
          <w:rFonts w:hint="eastAsia" w:eastAsia="仿宋_GB2312" w:cs="仿宋_GB2312"/>
          <w:bCs/>
          <w:sz w:val="32"/>
          <w:szCs w:val="32"/>
        </w:rPr>
        <w:t>年预算执行时间存在一定时间差，根据新《预算法》相关规定，</w:t>
      </w:r>
      <w:r>
        <w:rPr>
          <w:rFonts w:eastAsia="仿宋_GB2312" w:cs="仿宋_GB2312"/>
          <w:bCs/>
          <w:sz w:val="32"/>
          <w:szCs w:val="32"/>
        </w:rPr>
        <w:t>2019</w:t>
      </w:r>
      <w:r>
        <w:rPr>
          <w:rFonts w:hint="eastAsia" w:eastAsia="仿宋_GB2312" w:cs="仿宋_GB2312"/>
          <w:bCs/>
          <w:sz w:val="32"/>
          <w:szCs w:val="32"/>
        </w:rPr>
        <w:t>年年初人员工资、社会保障和救助支出等经费已预拨，待县人大批复我县财政预算草案后统一核算。</w:t>
      </w:r>
    </w:p>
    <w:p>
      <w:pPr>
        <w:autoSpaceDE w:val="0"/>
        <w:autoSpaceDN w:val="0"/>
        <w:adjustRightInd w:val="0"/>
        <w:spacing w:line="560" w:lineRule="exact"/>
        <w:ind w:firstLine="643" w:firstLineChars="200"/>
        <w:rPr>
          <w:rFonts w:eastAsia="楷体_GB2312" w:cs="楷体_GB2312"/>
          <w:b/>
          <w:bCs/>
          <w:sz w:val="32"/>
          <w:szCs w:val="32"/>
          <w:lang w:val="zh-CN"/>
        </w:rPr>
      </w:pPr>
      <w:r>
        <w:rPr>
          <w:rFonts w:eastAsia="楷体_GB2312" w:cs="楷体_GB2312"/>
          <w:b/>
          <w:bCs/>
          <w:sz w:val="32"/>
          <w:szCs w:val="32"/>
          <w:lang w:val="zh-CN"/>
        </w:rPr>
        <w:t>2</w:t>
      </w:r>
      <w:r>
        <w:rPr>
          <w:rFonts w:hint="eastAsia" w:eastAsia="楷体_GB2312" w:cs="楷体_GB2312"/>
          <w:b/>
          <w:bCs/>
          <w:sz w:val="32"/>
          <w:szCs w:val="32"/>
          <w:lang w:val="zh-CN"/>
        </w:rPr>
        <w:t>、县本级基金收支预算情况</w:t>
      </w:r>
    </w:p>
    <w:p>
      <w:pPr>
        <w:autoSpaceDE w:val="0"/>
        <w:autoSpaceDN w:val="0"/>
        <w:adjustRightInd w:val="0"/>
        <w:spacing w:line="560" w:lineRule="exact"/>
        <w:ind w:firstLine="640" w:firstLineChars="200"/>
        <w:rPr>
          <w:rFonts w:eastAsia="仿宋_GB2312" w:cs="仿宋_GB2312"/>
          <w:sz w:val="32"/>
          <w:szCs w:val="32"/>
          <w:lang w:val="zh-CN"/>
        </w:rPr>
      </w:pPr>
      <w:r>
        <w:rPr>
          <w:rFonts w:eastAsia="仿宋_GB2312" w:cs="仿宋_GB2312"/>
          <w:sz w:val="32"/>
          <w:szCs w:val="32"/>
          <w:lang w:val="zh-CN"/>
        </w:rPr>
        <w:t>2019</w:t>
      </w:r>
      <w:r>
        <w:rPr>
          <w:rFonts w:hint="eastAsia" w:eastAsia="仿宋_GB2312" w:cs="仿宋_GB2312"/>
          <w:sz w:val="32"/>
          <w:szCs w:val="32"/>
          <w:lang w:val="zh-CN"/>
        </w:rPr>
        <w:t>年，县本级基金预算收入安排</w:t>
      </w:r>
      <w:r>
        <w:rPr>
          <w:rFonts w:eastAsia="仿宋_GB2312" w:cs="仿宋_GB2312"/>
          <w:sz w:val="32"/>
          <w:szCs w:val="32"/>
        </w:rPr>
        <w:t>451500</w:t>
      </w:r>
      <w:r>
        <w:rPr>
          <w:rFonts w:hint="eastAsia" w:eastAsia="仿宋_GB2312" w:cs="仿宋_GB2312"/>
          <w:sz w:val="32"/>
          <w:szCs w:val="32"/>
          <w:lang w:val="zh-CN"/>
        </w:rPr>
        <w:t>万元，</w:t>
      </w:r>
      <w:r>
        <w:rPr>
          <w:rFonts w:hint="eastAsia" w:eastAsia="仿宋_GB2312"/>
          <w:sz w:val="32"/>
          <w:szCs w:val="32"/>
        </w:rPr>
        <w:t>根据基金收入预算安排情况和基金使用的有关规定，</w:t>
      </w:r>
      <w:r>
        <w:rPr>
          <w:rFonts w:eastAsia="仿宋_GB2312" w:cs="仿宋_GB2312"/>
          <w:sz w:val="32"/>
          <w:szCs w:val="32"/>
          <w:lang w:val="zh-CN"/>
        </w:rPr>
        <w:t>2019</w:t>
      </w:r>
      <w:r>
        <w:rPr>
          <w:rFonts w:hint="eastAsia" w:eastAsia="仿宋_GB2312" w:cs="仿宋_GB2312"/>
          <w:sz w:val="32"/>
          <w:szCs w:val="32"/>
          <w:lang w:val="zh-CN"/>
        </w:rPr>
        <w:t>年，县本级基金预算支出安排</w:t>
      </w:r>
      <w:r>
        <w:rPr>
          <w:rFonts w:eastAsia="仿宋_GB2312" w:cs="仿宋_GB2312"/>
          <w:sz w:val="32"/>
          <w:szCs w:val="32"/>
        </w:rPr>
        <w:t>451082</w:t>
      </w:r>
      <w:r>
        <w:rPr>
          <w:rFonts w:hint="eastAsia" w:eastAsia="仿宋_GB2312" w:cs="仿宋_GB2312"/>
          <w:sz w:val="32"/>
          <w:szCs w:val="32"/>
          <w:lang w:val="zh-CN"/>
        </w:rPr>
        <w:t>万元，较</w:t>
      </w:r>
      <w:r>
        <w:rPr>
          <w:rFonts w:eastAsia="仿宋_GB2312" w:cs="仿宋_GB2312"/>
          <w:sz w:val="32"/>
          <w:szCs w:val="32"/>
          <w:lang w:val="zh-CN"/>
        </w:rPr>
        <w:t>2018</w:t>
      </w:r>
      <w:r>
        <w:rPr>
          <w:rFonts w:hint="eastAsia" w:eastAsia="仿宋_GB2312" w:cs="仿宋_GB2312"/>
          <w:sz w:val="32"/>
          <w:szCs w:val="32"/>
          <w:lang w:val="zh-CN"/>
        </w:rPr>
        <w:t>年预算数</w:t>
      </w:r>
      <w:r>
        <w:rPr>
          <w:rFonts w:hint="eastAsia" w:eastAsia="仿宋_GB2312" w:cs="仿宋_GB2312"/>
          <w:sz w:val="32"/>
          <w:szCs w:val="32"/>
        </w:rPr>
        <w:t>下降</w:t>
      </w:r>
      <w:r>
        <w:rPr>
          <w:rFonts w:eastAsia="仿宋_GB2312" w:cs="仿宋_GB2312"/>
          <w:sz w:val="32"/>
          <w:szCs w:val="32"/>
        </w:rPr>
        <w:t>11.55</w:t>
      </w:r>
      <w:r>
        <w:rPr>
          <w:rFonts w:eastAsia="仿宋_GB2312" w:cs="仿宋_GB2312"/>
          <w:sz w:val="32"/>
          <w:szCs w:val="32"/>
          <w:lang w:val="zh-CN"/>
        </w:rPr>
        <w:t xml:space="preserve"> %</w:t>
      </w:r>
      <w:r>
        <w:rPr>
          <w:rFonts w:hint="eastAsia" w:eastAsia="仿宋_GB2312" w:cs="仿宋_GB2312"/>
          <w:sz w:val="32"/>
          <w:szCs w:val="32"/>
          <w:lang w:val="zh-CN"/>
        </w:rPr>
        <w:t>。</w:t>
      </w:r>
    </w:p>
    <w:p>
      <w:pPr>
        <w:tabs>
          <w:tab w:val="left" w:pos="720"/>
        </w:tabs>
        <w:autoSpaceDE w:val="0"/>
        <w:autoSpaceDN w:val="0"/>
        <w:adjustRightInd w:val="0"/>
        <w:spacing w:line="560" w:lineRule="exact"/>
        <w:ind w:firstLine="640" w:firstLineChars="200"/>
        <w:rPr>
          <w:rFonts w:eastAsia="仿宋_GB2312" w:cs="仿宋_GB2312"/>
          <w:sz w:val="32"/>
          <w:szCs w:val="32"/>
          <w:lang w:val="zh-CN"/>
        </w:rPr>
      </w:pPr>
      <w:r>
        <w:rPr>
          <w:rFonts w:hint="eastAsia" w:eastAsia="仿宋_GB2312" w:cs="仿宋_GB2312"/>
          <w:sz w:val="32"/>
          <w:szCs w:val="32"/>
          <w:lang w:val="zh-CN"/>
        </w:rPr>
        <w:t>基金预算收支平衡，</w:t>
      </w:r>
      <w:r>
        <w:rPr>
          <w:rFonts w:hint="eastAsia" w:eastAsia="仿宋_GB2312" w:cs="仿宋_GB2312"/>
          <w:sz w:val="32"/>
          <w:szCs w:val="32"/>
        </w:rPr>
        <w:t>结余</w:t>
      </w:r>
      <w:r>
        <w:rPr>
          <w:rFonts w:eastAsia="仿宋_GB2312" w:cs="仿宋_GB2312"/>
          <w:sz w:val="32"/>
          <w:szCs w:val="32"/>
        </w:rPr>
        <w:t>418</w:t>
      </w:r>
      <w:r>
        <w:rPr>
          <w:rFonts w:hint="eastAsia" w:eastAsia="仿宋_GB2312" w:cs="仿宋_GB2312"/>
          <w:sz w:val="32"/>
          <w:szCs w:val="32"/>
        </w:rPr>
        <w:t>万元</w:t>
      </w:r>
      <w:r>
        <w:rPr>
          <w:rFonts w:hint="eastAsia" w:eastAsia="仿宋_GB2312" w:cs="仿宋_GB2312"/>
          <w:sz w:val="32"/>
          <w:szCs w:val="32"/>
          <w:lang w:val="zh-CN"/>
        </w:rPr>
        <w:t>。</w:t>
      </w:r>
    </w:p>
    <w:p>
      <w:pPr>
        <w:tabs>
          <w:tab w:val="left" w:pos="720"/>
        </w:tabs>
        <w:autoSpaceDE w:val="0"/>
        <w:autoSpaceDN w:val="0"/>
        <w:adjustRightInd w:val="0"/>
        <w:spacing w:line="560" w:lineRule="exact"/>
        <w:ind w:firstLine="643" w:firstLineChars="200"/>
        <w:rPr>
          <w:rFonts w:eastAsia="楷体_GB2312" w:cs="楷体_GB2312"/>
          <w:b/>
          <w:bCs/>
          <w:sz w:val="32"/>
          <w:szCs w:val="32"/>
          <w:lang w:val="zh-CN"/>
        </w:rPr>
      </w:pPr>
      <w:r>
        <w:rPr>
          <w:rFonts w:eastAsia="楷体_GB2312" w:cs="楷体_GB2312"/>
          <w:b/>
          <w:bCs/>
          <w:sz w:val="32"/>
          <w:szCs w:val="32"/>
          <w:lang w:val="zh-CN"/>
        </w:rPr>
        <w:t>3</w:t>
      </w:r>
      <w:r>
        <w:rPr>
          <w:rFonts w:hint="eastAsia" w:eastAsia="楷体_GB2312" w:cs="楷体_GB2312"/>
          <w:b/>
          <w:bCs/>
          <w:sz w:val="32"/>
          <w:szCs w:val="32"/>
          <w:lang w:val="zh-CN"/>
        </w:rPr>
        <w:t>、社会保险基金预算收支安排情况</w:t>
      </w:r>
    </w:p>
    <w:p>
      <w:pPr>
        <w:tabs>
          <w:tab w:val="left" w:pos="720"/>
        </w:tabs>
        <w:autoSpaceDE w:val="0"/>
        <w:autoSpaceDN w:val="0"/>
        <w:adjustRightInd w:val="0"/>
        <w:spacing w:line="560" w:lineRule="exact"/>
        <w:ind w:firstLine="640" w:firstLineChars="200"/>
        <w:rPr>
          <w:rFonts w:eastAsia="仿宋_GB2312" w:cs="仿宋_GB2312"/>
          <w:sz w:val="32"/>
          <w:szCs w:val="32"/>
        </w:rPr>
      </w:pPr>
      <w:r>
        <w:rPr>
          <w:rFonts w:eastAsia="仿宋_GB2312" w:cs="楷体_GB2312"/>
          <w:bCs/>
          <w:sz w:val="32"/>
          <w:szCs w:val="32"/>
          <w:lang w:val="zh-CN"/>
        </w:rPr>
        <w:t>2019</w:t>
      </w:r>
      <w:r>
        <w:rPr>
          <w:rFonts w:hint="eastAsia" w:eastAsia="仿宋_GB2312" w:cs="楷体_GB2312"/>
          <w:bCs/>
          <w:sz w:val="32"/>
          <w:szCs w:val="32"/>
          <w:lang w:val="zh-CN"/>
        </w:rPr>
        <w:t>年，县本级各</w:t>
      </w:r>
      <w:r>
        <w:rPr>
          <w:rFonts w:hint="eastAsia" w:eastAsia="仿宋_GB2312" w:cs="仿宋_GB2312"/>
          <w:sz w:val="32"/>
          <w:szCs w:val="32"/>
        </w:rPr>
        <w:t>项社会保险基金收入安排</w:t>
      </w:r>
      <w:r>
        <w:rPr>
          <w:rFonts w:eastAsia="仿宋_GB2312" w:cs="仿宋_GB2312"/>
          <w:sz w:val="32"/>
          <w:szCs w:val="32"/>
        </w:rPr>
        <w:t>322233</w:t>
      </w:r>
      <w:r>
        <w:rPr>
          <w:rFonts w:hint="eastAsia" w:eastAsia="仿宋_GB2312" w:cs="仿宋_GB2312"/>
          <w:sz w:val="32"/>
          <w:szCs w:val="32"/>
        </w:rPr>
        <w:t>万元，增长</w:t>
      </w:r>
      <w:r>
        <w:rPr>
          <w:rFonts w:eastAsia="仿宋_GB2312" w:cs="仿宋_GB2312"/>
          <w:sz w:val="32"/>
          <w:szCs w:val="32"/>
        </w:rPr>
        <w:t>8.44%</w:t>
      </w:r>
      <w:r>
        <w:rPr>
          <w:rFonts w:hint="eastAsia" w:eastAsia="仿宋_GB2312" w:cs="仿宋_GB2312"/>
          <w:sz w:val="32"/>
          <w:szCs w:val="32"/>
        </w:rPr>
        <w:t>，其中：保险费收入</w:t>
      </w:r>
      <w:r>
        <w:rPr>
          <w:rFonts w:eastAsia="仿宋_GB2312" w:cs="仿宋_GB2312"/>
          <w:sz w:val="32"/>
          <w:szCs w:val="32"/>
        </w:rPr>
        <w:t>201346</w:t>
      </w:r>
      <w:r>
        <w:rPr>
          <w:rFonts w:hint="eastAsia" w:eastAsia="仿宋_GB2312" w:cs="仿宋_GB2312"/>
          <w:sz w:val="32"/>
          <w:szCs w:val="32"/>
        </w:rPr>
        <w:t>万元，利息收入</w:t>
      </w:r>
      <w:r>
        <w:rPr>
          <w:rFonts w:eastAsia="仿宋_GB2312" w:cs="仿宋_GB2312"/>
          <w:sz w:val="32"/>
          <w:szCs w:val="32"/>
        </w:rPr>
        <w:t>6835</w:t>
      </w:r>
      <w:r>
        <w:rPr>
          <w:rFonts w:hint="eastAsia" w:eastAsia="仿宋_GB2312" w:cs="仿宋_GB2312"/>
          <w:sz w:val="32"/>
          <w:szCs w:val="32"/>
        </w:rPr>
        <w:t>万元，财政补贴收入</w:t>
      </w:r>
      <w:r>
        <w:rPr>
          <w:rFonts w:eastAsia="仿宋_GB2312" w:cs="仿宋_GB2312"/>
          <w:sz w:val="32"/>
          <w:szCs w:val="32"/>
        </w:rPr>
        <w:t>105246</w:t>
      </w:r>
      <w:r>
        <w:rPr>
          <w:rFonts w:hint="eastAsia" w:eastAsia="仿宋_GB2312" w:cs="仿宋_GB2312"/>
          <w:sz w:val="32"/>
          <w:szCs w:val="32"/>
        </w:rPr>
        <w:t>万元，转移收入</w:t>
      </w:r>
      <w:r>
        <w:rPr>
          <w:rFonts w:eastAsia="仿宋_GB2312" w:cs="仿宋_GB2312"/>
          <w:sz w:val="32"/>
          <w:szCs w:val="32"/>
        </w:rPr>
        <w:t>4583</w:t>
      </w:r>
      <w:r>
        <w:rPr>
          <w:rFonts w:hint="eastAsia" w:eastAsia="仿宋_GB2312" w:cs="仿宋_GB2312"/>
          <w:sz w:val="32"/>
          <w:szCs w:val="32"/>
        </w:rPr>
        <w:t>万元。各项社会保险基金支出</w:t>
      </w:r>
      <w:r>
        <w:rPr>
          <w:rFonts w:eastAsia="仿宋_GB2312" w:cs="仿宋_GB2312"/>
          <w:sz w:val="32"/>
          <w:szCs w:val="32"/>
        </w:rPr>
        <w:t>316325</w:t>
      </w:r>
      <w:r>
        <w:rPr>
          <w:rFonts w:hint="eastAsia" w:eastAsia="仿宋_GB2312" w:cs="仿宋_GB2312"/>
          <w:sz w:val="32"/>
          <w:szCs w:val="32"/>
        </w:rPr>
        <w:t>万元，较</w:t>
      </w:r>
      <w:r>
        <w:rPr>
          <w:rFonts w:eastAsia="仿宋_GB2312" w:cs="仿宋_GB2312"/>
          <w:sz w:val="32"/>
          <w:szCs w:val="32"/>
        </w:rPr>
        <w:t>2018</w:t>
      </w:r>
      <w:r>
        <w:rPr>
          <w:rFonts w:hint="eastAsia" w:eastAsia="仿宋_GB2312" w:cs="仿宋_GB2312"/>
          <w:sz w:val="32"/>
          <w:szCs w:val="32"/>
        </w:rPr>
        <w:t>年预计执行数增长</w:t>
      </w:r>
      <w:r>
        <w:rPr>
          <w:rFonts w:eastAsia="仿宋_GB2312" w:cs="仿宋_GB2312"/>
          <w:sz w:val="32"/>
          <w:szCs w:val="32"/>
        </w:rPr>
        <w:t>15.92%</w:t>
      </w:r>
      <w:r>
        <w:rPr>
          <w:rFonts w:hint="eastAsia" w:eastAsia="仿宋_GB2312" w:cs="仿宋_GB2312"/>
          <w:sz w:val="32"/>
          <w:szCs w:val="32"/>
        </w:rPr>
        <w:t>。本年收支结余</w:t>
      </w:r>
      <w:r>
        <w:rPr>
          <w:rFonts w:eastAsia="仿宋_GB2312" w:cs="仿宋_GB2312"/>
          <w:sz w:val="32"/>
          <w:szCs w:val="32"/>
        </w:rPr>
        <w:t>5907</w:t>
      </w:r>
      <w:r>
        <w:rPr>
          <w:rFonts w:hint="eastAsia" w:eastAsia="仿宋_GB2312" w:cs="仿宋_GB2312"/>
          <w:sz w:val="32"/>
          <w:szCs w:val="32"/>
        </w:rPr>
        <w:t>万元，年末滚存结余</w:t>
      </w:r>
      <w:r>
        <w:rPr>
          <w:rFonts w:eastAsia="仿宋_GB2312" w:cs="仿宋_GB2312"/>
          <w:sz w:val="32"/>
          <w:szCs w:val="32"/>
        </w:rPr>
        <w:t>394967</w:t>
      </w:r>
      <w:r>
        <w:rPr>
          <w:rFonts w:hint="eastAsia" w:eastAsia="仿宋_GB2312" w:cs="仿宋_GB2312"/>
          <w:sz w:val="32"/>
          <w:szCs w:val="32"/>
        </w:rPr>
        <w:t>万元。</w:t>
      </w:r>
    </w:p>
    <w:p>
      <w:pPr>
        <w:widowControl/>
        <w:spacing w:line="560" w:lineRule="exact"/>
        <w:ind w:firstLine="643" w:firstLineChars="200"/>
        <w:jc w:val="left"/>
        <w:rPr>
          <w:rFonts w:eastAsia="楷体_GB2312" w:cs="宋体"/>
          <w:b/>
          <w:kern w:val="0"/>
          <w:sz w:val="32"/>
          <w:szCs w:val="32"/>
        </w:rPr>
      </w:pPr>
      <w:r>
        <w:rPr>
          <w:rFonts w:eastAsia="楷体_GB2312" w:cs="宋体"/>
          <w:b/>
          <w:kern w:val="0"/>
          <w:sz w:val="32"/>
          <w:szCs w:val="32"/>
        </w:rPr>
        <w:t>4</w:t>
      </w:r>
      <w:r>
        <w:rPr>
          <w:rFonts w:hint="eastAsia" w:eastAsia="楷体_GB2312" w:cs="宋体"/>
          <w:b/>
          <w:kern w:val="0"/>
          <w:sz w:val="32"/>
          <w:szCs w:val="32"/>
        </w:rPr>
        <w:t>、国有资本经营预算收支安排情况</w:t>
      </w:r>
    </w:p>
    <w:p>
      <w:pPr>
        <w:autoSpaceDE w:val="0"/>
        <w:autoSpaceDN w:val="0"/>
        <w:adjustRightInd w:val="0"/>
        <w:spacing w:line="560" w:lineRule="exact"/>
        <w:ind w:firstLine="640" w:firstLineChars="200"/>
        <w:rPr>
          <w:rFonts w:eastAsia="仿宋_GB2312" w:cs="宋体"/>
          <w:kern w:val="0"/>
          <w:sz w:val="32"/>
          <w:szCs w:val="32"/>
        </w:rPr>
      </w:pPr>
      <w:r>
        <w:rPr>
          <w:rFonts w:eastAsia="仿宋_GB2312" w:cs="宋体"/>
          <w:kern w:val="0"/>
          <w:sz w:val="32"/>
          <w:szCs w:val="32"/>
        </w:rPr>
        <w:t>2019</w:t>
      </w:r>
      <w:r>
        <w:rPr>
          <w:rFonts w:hint="eastAsia" w:eastAsia="仿宋_GB2312" w:cs="宋体"/>
          <w:kern w:val="0"/>
          <w:sz w:val="32"/>
          <w:szCs w:val="32"/>
        </w:rPr>
        <w:t>年县本级国有资本经营预算收入安排</w:t>
      </w:r>
      <w:r>
        <w:rPr>
          <w:rFonts w:eastAsia="仿宋_GB2312" w:cs="宋体"/>
          <w:kern w:val="0"/>
          <w:sz w:val="32"/>
          <w:szCs w:val="32"/>
        </w:rPr>
        <w:t>3300</w:t>
      </w:r>
      <w:r>
        <w:rPr>
          <w:rFonts w:hint="eastAsia" w:eastAsia="仿宋_GB2312" w:cs="宋体"/>
          <w:kern w:val="0"/>
          <w:sz w:val="32"/>
          <w:szCs w:val="32"/>
        </w:rPr>
        <w:t>万元，国有资本经营预算支出安排</w:t>
      </w:r>
      <w:r>
        <w:rPr>
          <w:rFonts w:eastAsia="仿宋_GB2312" w:cs="宋体"/>
          <w:kern w:val="0"/>
          <w:sz w:val="32"/>
          <w:szCs w:val="32"/>
        </w:rPr>
        <w:t>3300</w:t>
      </w:r>
      <w:r>
        <w:rPr>
          <w:rFonts w:hint="eastAsia" w:eastAsia="仿宋_GB2312" w:cs="宋体"/>
          <w:kern w:val="0"/>
          <w:sz w:val="32"/>
          <w:szCs w:val="32"/>
        </w:rPr>
        <w:t>万元。</w:t>
      </w:r>
    </w:p>
    <w:p>
      <w:pPr>
        <w:tabs>
          <w:tab w:val="left" w:pos="720"/>
        </w:tabs>
        <w:autoSpaceDE w:val="0"/>
        <w:autoSpaceDN w:val="0"/>
        <w:adjustRightInd w:val="0"/>
        <w:spacing w:line="560" w:lineRule="exact"/>
        <w:ind w:firstLine="643" w:firstLineChars="200"/>
        <w:rPr>
          <w:rFonts w:eastAsia="楷体_GB2312" w:cs="楷体_GB2312"/>
          <w:b/>
          <w:bCs/>
          <w:sz w:val="32"/>
          <w:szCs w:val="32"/>
          <w:lang w:val="zh-CN"/>
        </w:rPr>
      </w:pPr>
      <w:r>
        <w:rPr>
          <w:rFonts w:eastAsia="楷体_GB2312" w:cs="楷体_GB2312"/>
          <w:b/>
          <w:bCs/>
          <w:sz w:val="32"/>
          <w:szCs w:val="32"/>
          <w:lang w:val="zh-CN"/>
        </w:rPr>
        <w:t>5</w:t>
      </w:r>
      <w:r>
        <w:rPr>
          <w:rFonts w:hint="eastAsia" w:eastAsia="楷体_GB2312" w:cs="楷体_GB2312"/>
          <w:b/>
          <w:bCs/>
          <w:sz w:val="32"/>
          <w:szCs w:val="32"/>
          <w:lang w:val="zh-CN"/>
        </w:rPr>
        <w:t>、</w:t>
      </w:r>
      <w:r>
        <w:rPr>
          <w:rFonts w:eastAsia="楷体_GB2312" w:cs="楷体_GB2312"/>
          <w:b/>
          <w:bCs/>
          <w:sz w:val="32"/>
          <w:szCs w:val="32"/>
          <w:lang w:val="zh-CN"/>
        </w:rPr>
        <w:t>2019</w:t>
      </w:r>
      <w:r>
        <w:rPr>
          <w:rFonts w:hint="eastAsia" w:eastAsia="楷体_GB2312" w:cs="楷体_GB2312"/>
          <w:b/>
          <w:bCs/>
          <w:sz w:val="32"/>
          <w:szCs w:val="32"/>
          <w:lang w:val="zh-CN"/>
        </w:rPr>
        <w:t>年债务预算情况</w:t>
      </w:r>
    </w:p>
    <w:p>
      <w:pPr>
        <w:widowControl/>
        <w:spacing w:line="560" w:lineRule="exact"/>
        <w:ind w:firstLine="640" w:firstLineChars="200"/>
        <w:jc w:val="left"/>
        <w:rPr>
          <w:rFonts w:eastAsia="仿宋_GB2312" w:cs="宋体"/>
          <w:kern w:val="0"/>
          <w:sz w:val="32"/>
          <w:szCs w:val="32"/>
        </w:rPr>
      </w:pPr>
      <w:r>
        <w:rPr>
          <w:rFonts w:eastAsia="仿宋_GB2312" w:cs="宋体"/>
          <w:kern w:val="0"/>
          <w:sz w:val="32"/>
          <w:szCs w:val="32"/>
        </w:rPr>
        <w:t>2019</w:t>
      </w:r>
      <w:r>
        <w:rPr>
          <w:rFonts w:hint="eastAsia" w:eastAsia="仿宋_GB2312" w:cs="宋体"/>
          <w:kern w:val="0"/>
          <w:sz w:val="32"/>
          <w:szCs w:val="32"/>
        </w:rPr>
        <w:t>年我县政府性债务余额预计</w:t>
      </w:r>
      <w:r>
        <w:rPr>
          <w:rFonts w:eastAsia="仿宋_GB2312" w:cs="宋体"/>
          <w:kern w:val="0"/>
          <w:sz w:val="32"/>
          <w:szCs w:val="32"/>
        </w:rPr>
        <w:t>791540</w:t>
      </w:r>
      <w:r>
        <w:rPr>
          <w:rFonts w:hint="eastAsia" w:eastAsia="仿宋_GB2312" w:cs="宋体"/>
          <w:kern w:val="0"/>
          <w:sz w:val="32"/>
          <w:szCs w:val="32"/>
        </w:rPr>
        <w:t>万元，同比增长</w:t>
      </w:r>
      <w:r>
        <w:rPr>
          <w:rFonts w:eastAsia="仿宋_GB2312" w:cs="宋体"/>
          <w:kern w:val="0"/>
          <w:sz w:val="32"/>
          <w:szCs w:val="32"/>
        </w:rPr>
        <w:t>14.5 %</w:t>
      </w:r>
      <w:r>
        <w:rPr>
          <w:rFonts w:hint="eastAsia" w:eastAsia="仿宋_GB2312" w:cs="宋体"/>
          <w:kern w:val="0"/>
          <w:sz w:val="32"/>
          <w:szCs w:val="32"/>
        </w:rPr>
        <w:t>，其中一般债务</w:t>
      </w:r>
      <w:r>
        <w:rPr>
          <w:rFonts w:eastAsia="仿宋_GB2312" w:cs="宋体"/>
          <w:kern w:val="0"/>
          <w:sz w:val="32"/>
          <w:szCs w:val="32"/>
        </w:rPr>
        <w:t>412306</w:t>
      </w:r>
      <w:r>
        <w:rPr>
          <w:rFonts w:hint="eastAsia" w:eastAsia="仿宋_GB2312" w:cs="宋体"/>
          <w:kern w:val="0"/>
          <w:sz w:val="32"/>
          <w:szCs w:val="32"/>
        </w:rPr>
        <w:t>万元，专项债务</w:t>
      </w:r>
      <w:r>
        <w:rPr>
          <w:rFonts w:eastAsia="仿宋_GB2312" w:cs="宋体"/>
          <w:kern w:val="0"/>
          <w:sz w:val="32"/>
          <w:szCs w:val="32"/>
        </w:rPr>
        <w:t>379234</w:t>
      </w:r>
      <w:r>
        <w:rPr>
          <w:rFonts w:hint="eastAsia" w:eastAsia="仿宋_GB2312" w:cs="宋体"/>
          <w:kern w:val="0"/>
          <w:sz w:val="32"/>
          <w:szCs w:val="32"/>
        </w:rPr>
        <w:t>万元，根据新《预算法》规定，新增债务举借方式为政府债券。</w:t>
      </w:r>
    </w:p>
    <w:p>
      <w:pPr>
        <w:widowControl/>
        <w:spacing w:line="560" w:lineRule="exact"/>
        <w:ind w:firstLine="640" w:firstLineChars="200"/>
        <w:jc w:val="left"/>
        <w:rPr>
          <w:rFonts w:eastAsia="黑体" w:cs="宋体"/>
          <w:kern w:val="0"/>
          <w:sz w:val="32"/>
          <w:szCs w:val="32"/>
        </w:rPr>
      </w:pPr>
      <w:r>
        <w:rPr>
          <w:rFonts w:hint="eastAsia" w:eastAsia="黑体" w:cs="宋体"/>
          <w:kern w:val="0"/>
          <w:sz w:val="32"/>
          <w:szCs w:val="32"/>
        </w:rPr>
        <w:t>三、做好</w:t>
      </w:r>
      <w:r>
        <w:rPr>
          <w:rFonts w:eastAsia="黑体" w:cs="宋体"/>
          <w:kern w:val="0"/>
          <w:sz w:val="32"/>
          <w:szCs w:val="32"/>
        </w:rPr>
        <w:t>2019</w:t>
      </w:r>
      <w:r>
        <w:rPr>
          <w:rFonts w:hint="eastAsia" w:eastAsia="黑体" w:cs="宋体"/>
          <w:kern w:val="0"/>
          <w:sz w:val="32"/>
          <w:szCs w:val="32"/>
        </w:rPr>
        <w:t>年全县财政工作举措</w:t>
      </w:r>
    </w:p>
    <w:p>
      <w:pPr>
        <w:spacing w:line="560" w:lineRule="exact"/>
        <w:ind w:firstLine="640" w:firstLineChars="200"/>
        <w:rPr>
          <w:rFonts w:eastAsia="仿宋_GB2312"/>
          <w:sz w:val="32"/>
          <w:szCs w:val="32"/>
        </w:rPr>
      </w:pPr>
      <w:r>
        <w:rPr>
          <w:rFonts w:hint="eastAsia" w:eastAsia="仿宋_GB2312"/>
          <w:sz w:val="32"/>
          <w:szCs w:val="32"/>
        </w:rPr>
        <w:t>　</w:t>
      </w:r>
      <w:r>
        <w:rPr>
          <w:rFonts w:eastAsia="仿宋_GB2312"/>
          <w:sz w:val="32"/>
          <w:szCs w:val="32"/>
        </w:rPr>
        <w:t>2019</w:t>
      </w:r>
      <w:r>
        <w:rPr>
          <w:rFonts w:hint="eastAsia" w:eastAsia="仿宋_GB2312"/>
          <w:sz w:val="32"/>
          <w:szCs w:val="32"/>
        </w:rPr>
        <w:t>年是</w:t>
      </w:r>
      <w:r>
        <w:rPr>
          <w:rFonts w:hint="eastAsia" w:eastAsia="仿宋_GB2312"/>
          <w:sz w:val="32"/>
          <w:szCs w:val="32"/>
          <w:lang w:val="en-US" w:eastAsia="zh-CN"/>
        </w:rPr>
        <w:t>新中国成立</w:t>
      </w:r>
      <w:bookmarkStart w:id="2" w:name="_GoBack"/>
      <w:bookmarkEnd w:id="2"/>
      <w:r>
        <w:rPr>
          <w:rFonts w:hint="eastAsia" w:eastAsia="仿宋_GB2312"/>
          <w:sz w:val="32"/>
          <w:szCs w:val="32"/>
        </w:rPr>
        <w:t>70周年，是实施</w:t>
      </w:r>
      <w:r>
        <w:rPr>
          <w:rFonts w:eastAsia="仿宋_GB2312"/>
          <w:sz w:val="32"/>
          <w:szCs w:val="32"/>
        </w:rPr>
        <w:t>“</w:t>
      </w:r>
      <w:r>
        <w:rPr>
          <w:rFonts w:hint="eastAsia" w:eastAsia="仿宋_GB2312"/>
          <w:sz w:val="32"/>
          <w:szCs w:val="32"/>
        </w:rPr>
        <w:t>十三五</w:t>
      </w:r>
      <w:r>
        <w:rPr>
          <w:rFonts w:eastAsia="仿宋_GB2312"/>
          <w:sz w:val="32"/>
          <w:szCs w:val="32"/>
        </w:rPr>
        <w:t>”</w:t>
      </w:r>
      <w:r>
        <w:rPr>
          <w:rFonts w:hint="eastAsia" w:eastAsia="仿宋_GB2312"/>
          <w:sz w:val="32"/>
          <w:szCs w:val="32"/>
        </w:rPr>
        <w:t>规划的重要一年，是供给侧结构性改革的深化之年。新时代下我县经济发展新常态的特征更加明显，长期向好的基本面没有变，市场活力持续释放，新动能不断成长壮大，做好财政工作，对促进全县经济社会持续快速发展具有重要的意义。我们将按照县委、县政府的统一部署，立足财政新定位和财税改革，密切研究和对接财税体制改革政策，发展中蓄势图新，保持锐意进取、攻坚克难的精神，确保圆满完成</w:t>
      </w:r>
      <w:r>
        <w:rPr>
          <w:rFonts w:eastAsia="仿宋_GB2312"/>
          <w:sz w:val="32"/>
          <w:szCs w:val="32"/>
        </w:rPr>
        <w:t>2019</w:t>
      </w:r>
      <w:r>
        <w:rPr>
          <w:rFonts w:hint="eastAsia" w:eastAsia="仿宋_GB2312"/>
          <w:sz w:val="32"/>
          <w:szCs w:val="32"/>
        </w:rPr>
        <w:t>年财政工作各项任务。</w:t>
      </w:r>
    </w:p>
    <w:p>
      <w:pPr>
        <w:spacing w:line="560" w:lineRule="exact"/>
        <w:ind w:firstLine="643" w:firstLineChars="200"/>
        <w:jc w:val="left"/>
        <w:rPr>
          <w:rFonts w:hAnsi="楷体_GB2312" w:eastAsia="楷体_GB2312" w:cs="楷体_GB2312"/>
          <w:b/>
          <w:bCs/>
          <w:sz w:val="32"/>
          <w:szCs w:val="32"/>
        </w:rPr>
      </w:pPr>
      <w:r>
        <w:rPr>
          <w:rFonts w:hAnsi="楷体_GB2312" w:eastAsia="楷体_GB2312" w:cs="楷体_GB2312"/>
          <w:b/>
          <w:bCs/>
          <w:sz w:val="32"/>
          <w:szCs w:val="32"/>
        </w:rPr>
        <w:t>1</w:t>
      </w:r>
      <w:r>
        <w:rPr>
          <w:rFonts w:hint="eastAsia" w:hAnsi="楷体_GB2312" w:eastAsia="楷体_GB2312" w:cs="楷体_GB2312"/>
          <w:b/>
          <w:bCs/>
          <w:sz w:val="32"/>
          <w:szCs w:val="32"/>
        </w:rPr>
        <w:t>、坚持科学聚财，确保收入高质量增长。</w:t>
      </w:r>
      <w:r>
        <w:rPr>
          <w:rFonts w:hint="eastAsia" w:hAnsi="楷体_GB2312" w:eastAsia="仿宋_GB2312" w:cs="楷体_GB2312"/>
          <w:b/>
          <w:bCs/>
          <w:sz w:val="32"/>
          <w:szCs w:val="32"/>
        </w:rPr>
        <w:t>一是强化征管措施。</w:t>
      </w:r>
      <w:r>
        <w:rPr>
          <w:rFonts w:hint="eastAsia" w:hAnsi="楷体_GB2312" w:eastAsia="仿宋_GB2312" w:cs="楷体_GB2312"/>
          <w:bCs/>
          <w:sz w:val="32"/>
          <w:szCs w:val="32"/>
        </w:rPr>
        <w:t>建立健全税收收入信息库，对重点税源、新增税源、潜在税源的变化情况及时跟踪分析，通过电子缴库横向联网，确保税收及时入库，真正实现财源信息无遗漏、财源管理无盲区、财政收入“颗粒归仓”。</w:t>
      </w:r>
      <w:r>
        <w:rPr>
          <w:rFonts w:hint="eastAsia" w:hAnsi="楷体_GB2312" w:eastAsia="仿宋_GB2312" w:cs="楷体_GB2312"/>
          <w:b/>
          <w:bCs/>
          <w:sz w:val="32"/>
          <w:szCs w:val="32"/>
        </w:rPr>
        <w:t>二是畅通筹资渠道。</w:t>
      </w:r>
      <w:r>
        <w:rPr>
          <w:rFonts w:hint="eastAsia" w:hAnsi="楷体_GB2312" w:eastAsia="仿宋_GB2312" w:cs="楷体_GB2312"/>
          <w:bCs/>
          <w:sz w:val="32"/>
          <w:szCs w:val="32"/>
        </w:rPr>
        <w:t>清理规范融资平台，加快推进县域投资平台的市场化转型，采取积极争取债券转贷资金、推进与社会资本合作等方式，多渠道筹措资金，确保政府重点工程快速推进，为加快南昌县发展提供必要的资金保障。</w:t>
      </w:r>
      <w:r>
        <w:rPr>
          <w:rFonts w:hint="eastAsia" w:hAnsi="楷体_GB2312" w:eastAsia="仿宋_GB2312" w:cs="楷体_GB2312"/>
          <w:b/>
          <w:bCs/>
          <w:sz w:val="32"/>
          <w:szCs w:val="32"/>
        </w:rPr>
        <w:t>三是加大争取力度。</w:t>
      </w:r>
      <w:r>
        <w:rPr>
          <w:rFonts w:hint="eastAsia" w:hAnsi="楷体_GB2312" w:eastAsia="仿宋_GB2312" w:cs="楷体_GB2312"/>
          <w:bCs/>
          <w:sz w:val="32"/>
          <w:szCs w:val="32"/>
        </w:rPr>
        <w:t>深入研究国家实施积极的财政政策和稳健的货币政策，准确把握中央、省、市投资方向，紧盯财政政策在促进转变经济发展方式上的投入方向和重点，争取科技创新、新兴产业和新能源、基础教育、新农村建设、保障性住房、环境保护、生态建设、交通基础设施、现代农业等一系列有利于高质量发展的财政政策和资金。</w:t>
      </w:r>
    </w:p>
    <w:p>
      <w:pPr>
        <w:spacing w:line="560" w:lineRule="exact"/>
        <w:ind w:firstLine="643" w:firstLineChars="200"/>
        <w:jc w:val="left"/>
        <w:rPr>
          <w:rFonts w:hAnsi="楷体_GB2312" w:eastAsia="仿宋_GB2312" w:cs="楷体_GB2312"/>
          <w:bCs/>
          <w:sz w:val="32"/>
          <w:szCs w:val="32"/>
        </w:rPr>
      </w:pPr>
      <w:r>
        <w:rPr>
          <w:rFonts w:hAnsi="楷体_GB2312" w:eastAsia="楷体_GB2312" w:cs="楷体_GB2312"/>
          <w:b/>
          <w:bCs/>
          <w:sz w:val="32"/>
          <w:szCs w:val="32"/>
        </w:rPr>
        <w:t>2</w:t>
      </w:r>
      <w:r>
        <w:rPr>
          <w:rFonts w:hint="eastAsia" w:hAnsi="楷体_GB2312" w:eastAsia="楷体_GB2312" w:cs="楷体_GB2312"/>
          <w:b/>
          <w:bCs/>
          <w:sz w:val="32"/>
          <w:szCs w:val="32"/>
        </w:rPr>
        <w:t>、坚持发展生财，助推经济高质量发展</w:t>
      </w:r>
      <w:r>
        <w:rPr>
          <w:rFonts w:hint="eastAsia" w:ascii="宋体" w:hAnsi="宋体" w:eastAsia="楷体_GB2312" w:cs="宋体"/>
          <w:b/>
          <w:bCs/>
          <w:sz w:val="32"/>
          <w:szCs w:val="32"/>
        </w:rPr>
        <w:t>。</w:t>
      </w:r>
      <w:r>
        <w:rPr>
          <w:rFonts w:hint="eastAsia" w:hAnsi="楷体_GB2312" w:eastAsia="仿宋_GB2312" w:cs="楷体_GB2312"/>
          <w:b/>
          <w:bCs/>
          <w:sz w:val="32"/>
          <w:szCs w:val="32"/>
        </w:rPr>
        <w:t>一方面，加大产业扶持力度。</w:t>
      </w:r>
      <w:r>
        <w:rPr>
          <w:rFonts w:hint="eastAsia" w:hAnsi="楷体_GB2312" w:eastAsia="仿宋_GB2312" w:cs="楷体_GB2312"/>
          <w:bCs/>
          <w:sz w:val="32"/>
          <w:szCs w:val="32"/>
        </w:rPr>
        <w:t>实施新兴产业倍增工程，大力发展集成电路、智能装备制造、新材料新能源等新兴产业；实施传统产业提升工程，积极运用高新技术和先进装备，改造提升汽车制造、食品医药等传统产业；实施现代服务业提速工程，大力发展现代物流、商贸、金融等服务业；实施现代农业提质工程，加快发展现代农产品加工业。针对不同的产业特点，分别给予不同的扶持政策。</w:t>
      </w:r>
      <w:r>
        <w:rPr>
          <w:rFonts w:hint="eastAsia" w:hAnsi="楷体_GB2312" w:eastAsia="仿宋_GB2312" w:cs="楷体_GB2312"/>
          <w:b/>
          <w:bCs/>
          <w:sz w:val="32"/>
          <w:szCs w:val="32"/>
        </w:rPr>
        <w:t>另一方面，加大项目拉动力度。</w:t>
      </w:r>
      <w:r>
        <w:rPr>
          <w:rFonts w:hint="eastAsia" w:hAnsi="楷体_GB2312" w:eastAsia="仿宋_GB2312" w:cs="楷体_GB2312"/>
          <w:bCs/>
          <w:sz w:val="32"/>
          <w:szCs w:val="32"/>
        </w:rPr>
        <w:t>把财政扶持资金集中用于园区建设、重点项目和经营有活力、发展有潜力的企业，加大招商引资力度，加快项目挖掘、筛选、论证、争取立项和实施工作，重点引进一批高税收、高附加值、强带动力的工业项目，抓好一批符合国家产业政策、对县区经济发展具有重要支撑作用的骨干项目，充分利用资源优势，采取项目招商、环境招商、服务招商等形式，广借外力谋发展。</w:t>
      </w:r>
      <w:r>
        <w:rPr>
          <w:rFonts w:ascii="宋体" w:hAnsi="宋体" w:eastAsia="仿宋_GB2312" w:cs="宋体"/>
          <w:bCs/>
          <w:sz w:val="32"/>
          <w:szCs w:val="32"/>
        </w:rPr>
        <w:t> </w:t>
      </w:r>
      <w:r>
        <w:rPr>
          <w:rFonts w:hAnsi="楷体_GB2312" w:eastAsia="仿宋_GB2312" w:cs="楷体_GB2312"/>
          <w:bCs/>
          <w:sz w:val="32"/>
          <w:szCs w:val="32"/>
        </w:rPr>
        <w:br w:type="textWrapping"/>
      </w:r>
      <w:r>
        <w:rPr>
          <w:rFonts w:hint="eastAsia" w:hAnsi="楷体_GB2312" w:eastAsia="仿宋_GB2312" w:cs="楷体_GB2312"/>
          <w:bCs/>
          <w:sz w:val="32"/>
          <w:szCs w:val="32"/>
        </w:rPr>
        <w:t>　</w:t>
      </w:r>
      <w:r>
        <w:rPr>
          <w:rFonts w:hint="eastAsia" w:hAnsi="楷体_GB2312" w:eastAsia="楷体_GB2312" w:cs="楷体_GB2312"/>
          <w:bCs/>
          <w:sz w:val="32"/>
          <w:szCs w:val="32"/>
        </w:rPr>
        <w:t>　</w:t>
      </w:r>
      <w:r>
        <w:rPr>
          <w:rFonts w:hAnsi="楷体_GB2312" w:eastAsia="楷体_GB2312" w:cs="楷体_GB2312"/>
          <w:b/>
          <w:bCs/>
          <w:sz w:val="32"/>
          <w:szCs w:val="32"/>
        </w:rPr>
        <w:t>3</w:t>
      </w:r>
      <w:r>
        <w:rPr>
          <w:rFonts w:hint="eastAsia" w:hAnsi="楷体_GB2312" w:eastAsia="楷体_GB2312" w:cs="楷体_GB2312"/>
          <w:b/>
          <w:bCs/>
          <w:sz w:val="32"/>
          <w:szCs w:val="32"/>
        </w:rPr>
        <w:t>、坚持合理用财，推动财政高质量运行</w:t>
      </w:r>
      <w:r>
        <w:rPr>
          <w:rFonts w:hint="eastAsia" w:ascii="宋体" w:hAnsi="宋体" w:eastAsia="楷体_GB2312" w:cs="宋体"/>
          <w:b/>
          <w:bCs/>
          <w:sz w:val="32"/>
          <w:szCs w:val="32"/>
        </w:rPr>
        <w:t>。</w:t>
      </w:r>
      <w:r>
        <w:rPr>
          <w:rFonts w:hint="eastAsia" w:hAnsi="楷体_GB2312" w:eastAsia="仿宋_GB2312" w:cs="楷体_GB2312"/>
          <w:b/>
          <w:bCs/>
          <w:sz w:val="32"/>
          <w:szCs w:val="32"/>
        </w:rPr>
        <w:t>一是优化支出结构。</w:t>
      </w:r>
      <w:r>
        <w:rPr>
          <w:rFonts w:hint="eastAsia" w:hAnsi="楷体_GB2312" w:eastAsia="仿宋_GB2312" w:cs="楷体_GB2312"/>
          <w:bCs/>
          <w:sz w:val="32"/>
          <w:szCs w:val="32"/>
        </w:rPr>
        <w:t>坚持量入为出、以收定支，坚持零基预算，确保预算切合实际。科学高效运作资金，集中财力办大事，把有限的财力用在加快转型、推进跨越的关键环节和重点领域，做到用财方向准、过程省、效果好。</w:t>
      </w:r>
      <w:r>
        <w:rPr>
          <w:rFonts w:hint="eastAsia" w:hAnsi="楷体_GB2312" w:eastAsia="仿宋_GB2312" w:cs="楷体_GB2312"/>
          <w:b/>
          <w:bCs/>
          <w:sz w:val="32"/>
          <w:szCs w:val="32"/>
        </w:rPr>
        <w:t>二是坚持为民用财。</w:t>
      </w:r>
      <w:r>
        <w:rPr>
          <w:rFonts w:hint="eastAsia" w:hAnsi="楷体_GB2312" w:eastAsia="仿宋_GB2312" w:cs="楷体_GB2312"/>
          <w:bCs/>
          <w:sz w:val="32"/>
          <w:szCs w:val="32"/>
        </w:rPr>
        <w:t>完善公共财政保障体系，继续实施民生工程，增加公共服务领域投入，并抓好民生资金的跟踪问效，切实做到“财为民所理、事为民所急”。</w:t>
      </w:r>
      <w:r>
        <w:rPr>
          <w:rFonts w:hint="eastAsia" w:hAnsi="楷体_GB2312" w:eastAsia="仿宋_GB2312" w:cs="楷体_GB2312"/>
          <w:b/>
          <w:bCs/>
          <w:sz w:val="32"/>
          <w:szCs w:val="32"/>
        </w:rPr>
        <w:t>三是要注重财政支农。</w:t>
      </w:r>
      <w:r>
        <w:rPr>
          <w:rFonts w:hint="eastAsia" w:hAnsi="楷体_GB2312" w:eastAsia="仿宋_GB2312" w:cs="楷体_GB2312"/>
          <w:bCs/>
          <w:sz w:val="32"/>
          <w:szCs w:val="32"/>
        </w:rPr>
        <w:t>以现代农业促进支农资金整合，以支农资金整合助推现代农业发展；全面落实各项强农惠农政策，多渠道增加农民收入，着力改善农村生产生活条件，加大对农村水、电、路、渠等基础设施的投入力度，真正把财政支出向乡村振兴领域倾斜。</w:t>
      </w:r>
    </w:p>
    <w:p>
      <w:pPr>
        <w:spacing w:line="560" w:lineRule="exact"/>
        <w:ind w:firstLine="643" w:firstLineChars="200"/>
        <w:jc w:val="left"/>
        <w:rPr>
          <w:rFonts w:eastAsia="仿宋_GB2312" w:cs="楷体_GB2312"/>
          <w:bCs/>
          <w:sz w:val="32"/>
          <w:szCs w:val="32"/>
        </w:rPr>
      </w:pPr>
      <w:r>
        <w:rPr>
          <w:rFonts w:hAnsi="楷体_GB2312" w:eastAsia="楷体_GB2312" w:cs="楷体_GB2312"/>
          <w:b/>
          <w:bCs/>
          <w:sz w:val="32"/>
          <w:szCs w:val="32"/>
        </w:rPr>
        <w:t>4</w:t>
      </w:r>
      <w:r>
        <w:rPr>
          <w:rFonts w:hint="eastAsia" w:hAnsi="楷体_GB2312" w:eastAsia="楷体_GB2312" w:cs="楷体_GB2312"/>
          <w:b/>
          <w:bCs/>
          <w:sz w:val="32"/>
          <w:szCs w:val="32"/>
        </w:rPr>
        <w:t>、坚持改革活财，促进作风高质量转变。</w:t>
      </w:r>
      <w:r>
        <w:rPr>
          <w:rFonts w:hint="eastAsia" w:ascii="宋体" w:hAnsi="宋体" w:eastAsia="仿宋_GB2312" w:cs="宋体"/>
          <w:bCs/>
          <w:sz w:val="32"/>
          <w:szCs w:val="32"/>
        </w:rPr>
        <w:t>按照健全公共财政体制的要求，进一步推进部门预算、非税收入管理、政府采购、国库集中收付改革；建立健全财政预算执行管理和财政风险防控体系，查找制度和机制盲点，突出改革重点，不断推出改革新亮点；推进综合预算，规范部门预算编制，增强预算编制的科学性和完整性，提高财政预算执行力，强化预算公开，着力提高透明度；扩大政府采购范围和规模，提高财政资金使用效率；以全面从严治党为统领</w:t>
      </w:r>
      <w:r>
        <w:rPr>
          <w:rFonts w:ascii="宋体" w:hAnsi="宋体" w:eastAsia="仿宋_GB2312" w:cs="宋体"/>
          <w:bCs/>
          <w:sz w:val="32"/>
          <w:szCs w:val="32"/>
        </w:rPr>
        <w:t>，以“两学一做”学习教育</w:t>
      </w:r>
      <w:r>
        <w:rPr>
          <w:rFonts w:hint="eastAsia" w:ascii="宋体" w:hAnsi="宋体" w:eastAsia="仿宋_GB2312" w:cs="宋体"/>
          <w:bCs/>
          <w:sz w:val="32"/>
          <w:szCs w:val="32"/>
        </w:rPr>
        <w:t>常态化、制度化为抓手</w:t>
      </w:r>
      <w:r>
        <w:rPr>
          <w:rFonts w:ascii="宋体" w:hAnsi="宋体" w:eastAsia="仿宋_GB2312" w:cs="宋体"/>
          <w:bCs/>
          <w:sz w:val="32"/>
          <w:szCs w:val="32"/>
        </w:rPr>
        <w:t>，</w:t>
      </w:r>
      <w:r>
        <w:rPr>
          <w:rFonts w:hint="eastAsia" w:ascii="宋体" w:hAnsi="宋体" w:eastAsia="仿宋_GB2312" w:cs="宋体"/>
          <w:bCs/>
          <w:sz w:val="32"/>
          <w:szCs w:val="32"/>
        </w:rPr>
        <w:t>以“五型”部门建设为契机，</w:t>
      </w:r>
      <w:r>
        <w:rPr>
          <w:rFonts w:ascii="宋体" w:hAnsi="宋体" w:eastAsia="仿宋_GB2312" w:cs="宋体"/>
          <w:bCs/>
          <w:sz w:val="32"/>
          <w:szCs w:val="32"/>
        </w:rPr>
        <w:t>着力</w:t>
      </w:r>
      <w:r>
        <w:rPr>
          <w:rFonts w:hint="eastAsia" w:ascii="宋体" w:hAnsi="宋体" w:eastAsia="仿宋_GB2312" w:cs="宋体"/>
          <w:bCs/>
          <w:sz w:val="32"/>
          <w:szCs w:val="32"/>
        </w:rPr>
        <w:t>巩固“三比三提升”活动成果，</w:t>
      </w:r>
      <w:r>
        <w:rPr>
          <w:rFonts w:ascii="宋体" w:hAnsi="宋体" w:eastAsia="仿宋_GB2312" w:cs="宋体"/>
          <w:bCs/>
          <w:sz w:val="32"/>
          <w:szCs w:val="32"/>
        </w:rPr>
        <w:t>解决</w:t>
      </w:r>
      <w:r>
        <w:rPr>
          <w:rFonts w:hint="eastAsia" w:ascii="宋体" w:hAnsi="宋体" w:eastAsia="仿宋_GB2312" w:cs="宋体"/>
          <w:bCs/>
          <w:sz w:val="32"/>
          <w:szCs w:val="32"/>
        </w:rPr>
        <w:t>“怕、慢、假、庸、散”</w:t>
      </w:r>
      <w:r>
        <w:rPr>
          <w:rFonts w:ascii="宋体" w:hAnsi="宋体" w:eastAsia="仿宋_GB2312" w:cs="宋体"/>
          <w:bCs/>
          <w:sz w:val="32"/>
          <w:szCs w:val="32"/>
        </w:rPr>
        <w:t>作风等方面存在的问题</w:t>
      </w:r>
      <w:r>
        <w:rPr>
          <w:rFonts w:hint="eastAsia" w:ascii="宋体" w:hAnsi="宋体" w:eastAsia="仿宋_GB2312" w:cs="宋体"/>
          <w:bCs/>
          <w:sz w:val="32"/>
          <w:szCs w:val="32"/>
        </w:rPr>
        <w:t>；继续落实“网上审批”、</w:t>
      </w:r>
      <w:r>
        <w:rPr>
          <w:rFonts w:hint="eastAsia" w:eastAsia="仿宋_GB2312"/>
          <w:color w:val="111111"/>
          <w:kern w:val="0"/>
          <w:sz w:val="32"/>
          <w:szCs w:val="32"/>
        </w:rPr>
        <w:t>“三天办结制”等制度，财政资金实行“全程跟踪，实时监控”</w:t>
      </w:r>
      <w:r>
        <w:rPr>
          <w:rFonts w:hint="eastAsia" w:ascii="宋体" w:hAnsi="宋体" w:eastAsia="仿宋_GB2312" w:cs="宋体"/>
          <w:bCs/>
          <w:sz w:val="32"/>
          <w:szCs w:val="32"/>
        </w:rPr>
        <w:t>，</w:t>
      </w:r>
      <w:r>
        <w:rPr>
          <w:rFonts w:hint="eastAsia" w:eastAsia="仿宋_GB2312"/>
          <w:sz w:val="32"/>
          <w:szCs w:val="32"/>
        </w:rPr>
        <w:t>着力树立</w:t>
      </w:r>
      <w:r>
        <w:rPr>
          <w:rFonts w:hint="eastAsia" w:eastAsia="仿宋_GB2312"/>
          <w:kern w:val="0"/>
          <w:sz w:val="32"/>
          <w:szCs w:val="32"/>
        </w:rPr>
        <w:t>“忠诚担当、敬业争先、阳光高效、公正清廉”的“财政人”新形象</w:t>
      </w:r>
      <w:r>
        <w:rPr>
          <w:rFonts w:hint="eastAsia" w:ascii="宋体" w:hAnsi="宋体" w:eastAsia="仿宋_GB2312" w:cs="宋体"/>
          <w:bCs/>
          <w:sz w:val="32"/>
          <w:szCs w:val="32"/>
        </w:rPr>
        <w:t>，促进干部作风进一步转变和机关效能进一步提升。</w:t>
      </w:r>
    </w:p>
    <w:p>
      <w:pPr>
        <w:widowControl/>
        <w:spacing w:line="560" w:lineRule="exact"/>
        <w:ind w:firstLine="643" w:firstLineChars="200"/>
        <w:jc w:val="left"/>
        <w:rPr>
          <w:rFonts w:eastAsia="仿宋_GB2312"/>
          <w:sz w:val="32"/>
          <w:szCs w:val="20"/>
        </w:rPr>
      </w:pPr>
      <w:r>
        <w:rPr>
          <w:rFonts w:hint="eastAsia" w:eastAsia="楷体_GB2312" w:cs="宋体"/>
          <w:b/>
          <w:kern w:val="0"/>
          <w:sz w:val="32"/>
          <w:szCs w:val="32"/>
        </w:rPr>
        <w:t>各位代表：</w:t>
      </w:r>
      <w:r>
        <w:rPr>
          <w:rFonts w:eastAsia="仿宋_GB2312" w:cs="宋体"/>
          <w:kern w:val="0"/>
          <w:sz w:val="32"/>
          <w:szCs w:val="32"/>
        </w:rPr>
        <w:t>2019</w:t>
      </w:r>
      <w:r>
        <w:rPr>
          <w:rFonts w:hint="eastAsia" w:eastAsia="仿宋_GB2312" w:cs="宋体"/>
          <w:kern w:val="0"/>
          <w:sz w:val="32"/>
          <w:szCs w:val="32"/>
        </w:rPr>
        <w:t>年的财政工作任务光荣而艰巨。我们将在县委、县政府的正确领导下，在县人大及其常委会、县政协的监督支持下，认真贯彻落实本次会议的各项决议，</w:t>
      </w:r>
      <w:r>
        <w:rPr>
          <w:rFonts w:hint="eastAsia" w:eastAsia="仿宋_GB2312"/>
          <w:sz w:val="32"/>
          <w:szCs w:val="20"/>
        </w:rPr>
        <w:t>攻坚克难、固稳鼎新、加力提效，努力为加快打造大南昌都市圈高质量发展的核心支点作出新的更大贡献，以优异成绩向新中国</w:t>
      </w:r>
      <w:r>
        <w:rPr>
          <w:rFonts w:eastAsia="仿宋_GB2312"/>
          <w:sz w:val="32"/>
          <w:szCs w:val="20"/>
        </w:rPr>
        <w:t>成立70周年</w:t>
      </w:r>
      <w:r>
        <w:rPr>
          <w:rFonts w:hint="eastAsia" w:eastAsia="仿宋_GB2312"/>
          <w:sz w:val="32"/>
          <w:szCs w:val="20"/>
        </w:rPr>
        <w:t>献礼。</w:t>
      </w:r>
    </w:p>
    <w:p>
      <w:pPr>
        <w:spacing w:line="600" w:lineRule="exact"/>
        <w:rPr>
          <w:rFonts w:ascii="仿宋_GB2312" w:eastAsia="仿宋_GB2312"/>
          <w:sz w:val="28"/>
          <w:szCs w:val="28"/>
        </w:rPr>
      </w:pPr>
      <w:r>
        <w:rPr>
          <w:rFonts w:hint="eastAsia" w:ascii="仿宋_GB2312" w:eastAsia="仿宋_GB2312"/>
          <w:sz w:val="28"/>
          <w:szCs w:val="28"/>
        </w:rPr>
        <w:t xml:space="preserve"> </w:t>
      </w:r>
    </w:p>
    <w:sectPr>
      <w:footerReference r:id="rId3" w:type="default"/>
      <w:footerReference r:id="rId4" w:type="even"/>
      <w:pgSz w:w="11906" w:h="16838"/>
      <w:pgMar w:top="1928" w:right="1701" w:bottom="1814" w:left="1701" w:header="851" w:footer="124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- 11 -</w:t>
    </w:r>
    <w:r>
      <w:rPr>
        <w:rStyle w:val="10"/>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WVhNzk0ZmEwMGRmOWY4YjM0YzgzM2VmMjFlMzhjYTMifQ=="/>
  </w:docVars>
  <w:rsids>
    <w:rsidRoot w:val="00C610EB"/>
    <w:rsid w:val="000006EE"/>
    <w:rsid w:val="00000AF4"/>
    <w:rsid w:val="00000B52"/>
    <w:rsid w:val="00000D79"/>
    <w:rsid w:val="0000115C"/>
    <w:rsid w:val="0000218C"/>
    <w:rsid w:val="00002D64"/>
    <w:rsid w:val="000035B4"/>
    <w:rsid w:val="00003F10"/>
    <w:rsid w:val="000046D0"/>
    <w:rsid w:val="00004941"/>
    <w:rsid w:val="00005689"/>
    <w:rsid w:val="0000582C"/>
    <w:rsid w:val="0000586B"/>
    <w:rsid w:val="00005995"/>
    <w:rsid w:val="000059E3"/>
    <w:rsid w:val="00006CEB"/>
    <w:rsid w:val="00006E07"/>
    <w:rsid w:val="00006E53"/>
    <w:rsid w:val="00007147"/>
    <w:rsid w:val="000079B9"/>
    <w:rsid w:val="00007E12"/>
    <w:rsid w:val="00011E04"/>
    <w:rsid w:val="00012156"/>
    <w:rsid w:val="00014772"/>
    <w:rsid w:val="00014BBC"/>
    <w:rsid w:val="00015B80"/>
    <w:rsid w:val="00015C0D"/>
    <w:rsid w:val="00015F14"/>
    <w:rsid w:val="0002058B"/>
    <w:rsid w:val="000209F4"/>
    <w:rsid w:val="000211E4"/>
    <w:rsid w:val="00022B9B"/>
    <w:rsid w:val="00022D96"/>
    <w:rsid w:val="00023DF1"/>
    <w:rsid w:val="00023F19"/>
    <w:rsid w:val="00024625"/>
    <w:rsid w:val="000246DE"/>
    <w:rsid w:val="00024871"/>
    <w:rsid w:val="00025FD2"/>
    <w:rsid w:val="00026134"/>
    <w:rsid w:val="0002636E"/>
    <w:rsid w:val="000263A4"/>
    <w:rsid w:val="00026B65"/>
    <w:rsid w:val="00026D40"/>
    <w:rsid w:val="00027353"/>
    <w:rsid w:val="00027CA8"/>
    <w:rsid w:val="00027FAA"/>
    <w:rsid w:val="00030955"/>
    <w:rsid w:val="00031206"/>
    <w:rsid w:val="00031654"/>
    <w:rsid w:val="00031BAC"/>
    <w:rsid w:val="00032202"/>
    <w:rsid w:val="00032958"/>
    <w:rsid w:val="00034F91"/>
    <w:rsid w:val="00036ADF"/>
    <w:rsid w:val="000376FA"/>
    <w:rsid w:val="00040D72"/>
    <w:rsid w:val="00040E45"/>
    <w:rsid w:val="000427B0"/>
    <w:rsid w:val="00043200"/>
    <w:rsid w:val="00043BDA"/>
    <w:rsid w:val="00046534"/>
    <w:rsid w:val="00046662"/>
    <w:rsid w:val="00046D73"/>
    <w:rsid w:val="00046EAF"/>
    <w:rsid w:val="00047340"/>
    <w:rsid w:val="000504BC"/>
    <w:rsid w:val="000506B0"/>
    <w:rsid w:val="00050C11"/>
    <w:rsid w:val="00051630"/>
    <w:rsid w:val="00051937"/>
    <w:rsid w:val="00052C01"/>
    <w:rsid w:val="00052E17"/>
    <w:rsid w:val="00053C7F"/>
    <w:rsid w:val="00056132"/>
    <w:rsid w:val="00057E49"/>
    <w:rsid w:val="000621B2"/>
    <w:rsid w:val="000625AC"/>
    <w:rsid w:val="00062CD9"/>
    <w:rsid w:val="0006464F"/>
    <w:rsid w:val="00065D4A"/>
    <w:rsid w:val="00066807"/>
    <w:rsid w:val="00066B81"/>
    <w:rsid w:val="00067108"/>
    <w:rsid w:val="000700EA"/>
    <w:rsid w:val="0007074A"/>
    <w:rsid w:val="000716DB"/>
    <w:rsid w:val="00072548"/>
    <w:rsid w:val="00072B91"/>
    <w:rsid w:val="00073C09"/>
    <w:rsid w:val="00073C82"/>
    <w:rsid w:val="00073F16"/>
    <w:rsid w:val="00074198"/>
    <w:rsid w:val="0007427F"/>
    <w:rsid w:val="000756DE"/>
    <w:rsid w:val="000756F2"/>
    <w:rsid w:val="00075941"/>
    <w:rsid w:val="00076587"/>
    <w:rsid w:val="00076604"/>
    <w:rsid w:val="000772FB"/>
    <w:rsid w:val="0008082B"/>
    <w:rsid w:val="00080B7C"/>
    <w:rsid w:val="00080BB0"/>
    <w:rsid w:val="00081B4B"/>
    <w:rsid w:val="0008208E"/>
    <w:rsid w:val="00082905"/>
    <w:rsid w:val="00082ADB"/>
    <w:rsid w:val="00082F60"/>
    <w:rsid w:val="00083E6E"/>
    <w:rsid w:val="000852AF"/>
    <w:rsid w:val="00086F70"/>
    <w:rsid w:val="000874C6"/>
    <w:rsid w:val="00087D3D"/>
    <w:rsid w:val="00090225"/>
    <w:rsid w:val="000912B7"/>
    <w:rsid w:val="00093A09"/>
    <w:rsid w:val="00093DBB"/>
    <w:rsid w:val="00094969"/>
    <w:rsid w:val="00095233"/>
    <w:rsid w:val="00095509"/>
    <w:rsid w:val="00095FBD"/>
    <w:rsid w:val="000960E3"/>
    <w:rsid w:val="00096AF0"/>
    <w:rsid w:val="00096E35"/>
    <w:rsid w:val="00097424"/>
    <w:rsid w:val="000977E1"/>
    <w:rsid w:val="00097DF0"/>
    <w:rsid w:val="000A07A9"/>
    <w:rsid w:val="000A0DBE"/>
    <w:rsid w:val="000A19CF"/>
    <w:rsid w:val="000A1D20"/>
    <w:rsid w:val="000A229C"/>
    <w:rsid w:val="000A3623"/>
    <w:rsid w:val="000A469B"/>
    <w:rsid w:val="000A470A"/>
    <w:rsid w:val="000A4EBE"/>
    <w:rsid w:val="000A51CA"/>
    <w:rsid w:val="000A5874"/>
    <w:rsid w:val="000A644C"/>
    <w:rsid w:val="000A6ADD"/>
    <w:rsid w:val="000A6F59"/>
    <w:rsid w:val="000A71BD"/>
    <w:rsid w:val="000A727F"/>
    <w:rsid w:val="000A7341"/>
    <w:rsid w:val="000A7C0F"/>
    <w:rsid w:val="000A7DAE"/>
    <w:rsid w:val="000B02FB"/>
    <w:rsid w:val="000B04A3"/>
    <w:rsid w:val="000B0F56"/>
    <w:rsid w:val="000B0F67"/>
    <w:rsid w:val="000B11FA"/>
    <w:rsid w:val="000B1D49"/>
    <w:rsid w:val="000B455B"/>
    <w:rsid w:val="000B6061"/>
    <w:rsid w:val="000B6935"/>
    <w:rsid w:val="000B7952"/>
    <w:rsid w:val="000B7C2C"/>
    <w:rsid w:val="000B7FBE"/>
    <w:rsid w:val="000C11A7"/>
    <w:rsid w:val="000C166F"/>
    <w:rsid w:val="000C20D5"/>
    <w:rsid w:val="000C2F1D"/>
    <w:rsid w:val="000C3EE7"/>
    <w:rsid w:val="000C419E"/>
    <w:rsid w:val="000C480A"/>
    <w:rsid w:val="000C5E2D"/>
    <w:rsid w:val="000C6C1B"/>
    <w:rsid w:val="000C6E72"/>
    <w:rsid w:val="000C71B0"/>
    <w:rsid w:val="000C7DF3"/>
    <w:rsid w:val="000D0453"/>
    <w:rsid w:val="000D0852"/>
    <w:rsid w:val="000D09CB"/>
    <w:rsid w:val="000D10FD"/>
    <w:rsid w:val="000D1841"/>
    <w:rsid w:val="000D20E5"/>
    <w:rsid w:val="000D28C2"/>
    <w:rsid w:val="000D28D2"/>
    <w:rsid w:val="000D2AC2"/>
    <w:rsid w:val="000D303C"/>
    <w:rsid w:val="000D40B0"/>
    <w:rsid w:val="000D4B34"/>
    <w:rsid w:val="000D4EFB"/>
    <w:rsid w:val="000D62A7"/>
    <w:rsid w:val="000D6FD7"/>
    <w:rsid w:val="000D764B"/>
    <w:rsid w:val="000D7C96"/>
    <w:rsid w:val="000D7FBC"/>
    <w:rsid w:val="000E0FB6"/>
    <w:rsid w:val="000E1078"/>
    <w:rsid w:val="000E10A3"/>
    <w:rsid w:val="000E1C88"/>
    <w:rsid w:val="000E1E70"/>
    <w:rsid w:val="000E213B"/>
    <w:rsid w:val="000E27DD"/>
    <w:rsid w:val="000E358A"/>
    <w:rsid w:val="000E38F6"/>
    <w:rsid w:val="000E3AAF"/>
    <w:rsid w:val="000E45D2"/>
    <w:rsid w:val="000E5D9D"/>
    <w:rsid w:val="000E604D"/>
    <w:rsid w:val="000E6951"/>
    <w:rsid w:val="000E76EC"/>
    <w:rsid w:val="000E7A89"/>
    <w:rsid w:val="000F00DC"/>
    <w:rsid w:val="000F0604"/>
    <w:rsid w:val="000F0623"/>
    <w:rsid w:val="000F1D1C"/>
    <w:rsid w:val="000F1E79"/>
    <w:rsid w:val="000F21C3"/>
    <w:rsid w:val="000F235B"/>
    <w:rsid w:val="000F3843"/>
    <w:rsid w:val="000F3F42"/>
    <w:rsid w:val="000F4D32"/>
    <w:rsid w:val="000F5A77"/>
    <w:rsid w:val="000F62AA"/>
    <w:rsid w:val="000F68B4"/>
    <w:rsid w:val="000F7155"/>
    <w:rsid w:val="000F72FC"/>
    <w:rsid w:val="000F74CE"/>
    <w:rsid w:val="000F777E"/>
    <w:rsid w:val="00100D57"/>
    <w:rsid w:val="00101C03"/>
    <w:rsid w:val="0010345A"/>
    <w:rsid w:val="00103EB0"/>
    <w:rsid w:val="00105629"/>
    <w:rsid w:val="001072C1"/>
    <w:rsid w:val="0010786B"/>
    <w:rsid w:val="00110269"/>
    <w:rsid w:val="001103D6"/>
    <w:rsid w:val="001104B7"/>
    <w:rsid w:val="0011183E"/>
    <w:rsid w:val="0011213E"/>
    <w:rsid w:val="0011222C"/>
    <w:rsid w:val="00112A29"/>
    <w:rsid w:val="00112A4E"/>
    <w:rsid w:val="00113848"/>
    <w:rsid w:val="00113BD0"/>
    <w:rsid w:val="001149A6"/>
    <w:rsid w:val="00115379"/>
    <w:rsid w:val="00115F53"/>
    <w:rsid w:val="001169D4"/>
    <w:rsid w:val="00116B5A"/>
    <w:rsid w:val="00116F78"/>
    <w:rsid w:val="001202F1"/>
    <w:rsid w:val="00121432"/>
    <w:rsid w:val="001216C2"/>
    <w:rsid w:val="0012197D"/>
    <w:rsid w:val="00121FD5"/>
    <w:rsid w:val="0012240C"/>
    <w:rsid w:val="001229BE"/>
    <w:rsid w:val="001242A1"/>
    <w:rsid w:val="00124415"/>
    <w:rsid w:val="00124FFE"/>
    <w:rsid w:val="001253A4"/>
    <w:rsid w:val="00125BD9"/>
    <w:rsid w:val="00125EBD"/>
    <w:rsid w:val="00126691"/>
    <w:rsid w:val="0012682E"/>
    <w:rsid w:val="0012759A"/>
    <w:rsid w:val="00127E69"/>
    <w:rsid w:val="00130E2E"/>
    <w:rsid w:val="00131A2A"/>
    <w:rsid w:val="00131E22"/>
    <w:rsid w:val="00131FFF"/>
    <w:rsid w:val="0013237C"/>
    <w:rsid w:val="00132931"/>
    <w:rsid w:val="00132E1F"/>
    <w:rsid w:val="00133825"/>
    <w:rsid w:val="00133AE7"/>
    <w:rsid w:val="00135422"/>
    <w:rsid w:val="00136AD3"/>
    <w:rsid w:val="00137440"/>
    <w:rsid w:val="00137ACB"/>
    <w:rsid w:val="00137FA9"/>
    <w:rsid w:val="00141834"/>
    <w:rsid w:val="00141D02"/>
    <w:rsid w:val="00143B4F"/>
    <w:rsid w:val="00143D64"/>
    <w:rsid w:val="0014412F"/>
    <w:rsid w:val="00145199"/>
    <w:rsid w:val="0014556B"/>
    <w:rsid w:val="00146622"/>
    <w:rsid w:val="00147021"/>
    <w:rsid w:val="00147323"/>
    <w:rsid w:val="001507EA"/>
    <w:rsid w:val="00150D73"/>
    <w:rsid w:val="0015142A"/>
    <w:rsid w:val="00151CD4"/>
    <w:rsid w:val="00152292"/>
    <w:rsid w:val="0015242E"/>
    <w:rsid w:val="0015270E"/>
    <w:rsid w:val="00152756"/>
    <w:rsid w:val="00152758"/>
    <w:rsid w:val="00152F74"/>
    <w:rsid w:val="00155314"/>
    <w:rsid w:val="00156ACD"/>
    <w:rsid w:val="00157664"/>
    <w:rsid w:val="00157CE4"/>
    <w:rsid w:val="00157D2A"/>
    <w:rsid w:val="001609C4"/>
    <w:rsid w:val="00160F01"/>
    <w:rsid w:val="00161494"/>
    <w:rsid w:val="0016220C"/>
    <w:rsid w:val="00162B06"/>
    <w:rsid w:val="001634E8"/>
    <w:rsid w:val="00163740"/>
    <w:rsid w:val="001643DF"/>
    <w:rsid w:val="00164CE6"/>
    <w:rsid w:val="00165C79"/>
    <w:rsid w:val="001660B0"/>
    <w:rsid w:val="00166369"/>
    <w:rsid w:val="00166846"/>
    <w:rsid w:val="00166D57"/>
    <w:rsid w:val="00166EE1"/>
    <w:rsid w:val="00167256"/>
    <w:rsid w:val="00167351"/>
    <w:rsid w:val="00167627"/>
    <w:rsid w:val="00170282"/>
    <w:rsid w:val="00171237"/>
    <w:rsid w:val="001716D9"/>
    <w:rsid w:val="00171BCD"/>
    <w:rsid w:val="001725E9"/>
    <w:rsid w:val="001737E9"/>
    <w:rsid w:val="00173C07"/>
    <w:rsid w:val="00173E81"/>
    <w:rsid w:val="001748E6"/>
    <w:rsid w:val="00174F9E"/>
    <w:rsid w:val="00174FF4"/>
    <w:rsid w:val="00176F8B"/>
    <w:rsid w:val="00182690"/>
    <w:rsid w:val="00183549"/>
    <w:rsid w:val="00183DB8"/>
    <w:rsid w:val="00184168"/>
    <w:rsid w:val="00186004"/>
    <w:rsid w:val="0018625B"/>
    <w:rsid w:val="0018653E"/>
    <w:rsid w:val="00186DF1"/>
    <w:rsid w:val="00187AD3"/>
    <w:rsid w:val="001900EB"/>
    <w:rsid w:val="0019166E"/>
    <w:rsid w:val="001924B2"/>
    <w:rsid w:val="001926C6"/>
    <w:rsid w:val="001928A9"/>
    <w:rsid w:val="0019363B"/>
    <w:rsid w:val="00194ED6"/>
    <w:rsid w:val="00195595"/>
    <w:rsid w:val="00195704"/>
    <w:rsid w:val="001959F9"/>
    <w:rsid w:val="001959FA"/>
    <w:rsid w:val="001971DE"/>
    <w:rsid w:val="0019775F"/>
    <w:rsid w:val="00197A87"/>
    <w:rsid w:val="00197D06"/>
    <w:rsid w:val="001A0433"/>
    <w:rsid w:val="001A13D3"/>
    <w:rsid w:val="001A1E2C"/>
    <w:rsid w:val="001A21EF"/>
    <w:rsid w:val="001A2784"/>
    <w:rsid w:val="001A346E"/>
    <w:rsid w:val="001A3A55"/>
    <w:rsid w:val="001A415B"/>
    <w:rsid w:val="001A505E"/>
    <w:rsid w:val="001A609E"/>
    <w:rsid w:val="001A6CCD"/>
    <w:rsid w:val="001A75DB"/>
    <w:rsid w:val="001A7EBA"/>
    <w:rsid w:val="001B0061"/>
    <w:rsid w:val="001B0C50"/>
    <w:rsid w:val="001B1BEB"/>
    <w:rsid w:val="001B1CCD"/>
    <w:rsid w:val="001B1F4A"/>
    <w:rsid w:val="001B1FE8"/>
    <w:rsid w:val="001B2536"/>
    <w:rsid w:val="001B2A0D"/>
    <w:rsid w:val="001B2DA2"/>
    <w:rsid w:val="001B393F"/>
    <w:rsid w:val="001B39C5"/>
    <w:rsid w:val="001B44A9"/>
    <w:rsid w:val="001B4858"/>
    <w:rsid w:val="001B4896"/>
    <w:rsid w:val="001B60C4"/>
    <w:rsid w:val="001B62CA"/>
    <w:rsid w:val="001B7BD4"/>
    <w:rsid w:val="001C0A10"/>
    <w:rsid w:val="001C0FD4"/>
    <w:rsid w:val="001C1057"/>
    <w:rsid w:val="001C1C1D"/>
    <w:rsid w:val="001C4A5B"/>
    <w:rsid w:val="001C5E6C"/>
    <w:rsid w:val="001C6266"/>
    <w:rsid w:val="001C6FAB"/>
    <w:rsid w:val="001C7000"/>
    <w:rsid w:val="001C7A23"/>
    <w:rsid w:val="001C7A9C"/>
    <w:rsid w:val="001C7ABC"/>
    <w:rsid w:val="001C7C99"/>
    <w:rsid w:val="001C7F74"/>
    <w:rsid w:val="001D1160"/>
    <w:rsid w:val="001D2C0F"/>
    <w:rsid w:val="001D2CC1"/>
    <w:rsid w:val="001D4762"/>
    <w:rsid w:val="001D4EAA"/>
    <w:rsid w:val="001D5608"/>
    <w:rsid w:val="001D5D3E"/>
    <w:rsid w:val="001D607A"/>
    <w:rsid w:val="001D61F9"/>
    <w:rsid w:val="001D7DBC"/>
    <w:rsid w:val="001D7EDA"/>
    <w:rsid w:val="001E0295"/>
    <w:rsid w:val="001E09CA"/>
    <w:rsid w:val="001E0D51"/>
    <w:rsid w:val="001E0EBB"/>
    <w:rsid w:val="001E0F21"/>
    <w:rsid w:val="001E151E"/>
    <w:rsid w:val="001E3062"/>
    <w:rsid w:val="001E32C8"/>
    <w:rsid w:val="001E36D2"/>
    <w:rsid w:val="001E3FA7"/>
    <w:rsid w:val="001E4BCB"/>
    <w:rsid w:val="001E5E66"/>
    <w:rsid w:val="001E6625"/>
    <w:rsid w:val="001E6F1E"/>
    <w:rsid w:val="001E746E"/>
    <w:rsid w:val="001F0489"/>
    <w:rsid w:val="001F075A"/>
    <w:rsid w:val="001F1086"/>
    <w:rsid w:val="001F129A"/>
    <w:rsid w:val="001F1E97"/>
    <w:rsid w:val="001F21C2"/>
    <w:rsid w:val="001F2877"/>
    <w:rsid w:val="001F2A78"/>
    <w:rsid w:val="001F2C7D"/>
    <w:rsid w:val="001F310C"/>
    <w:rsid w:val="001F551A"/>
    <w:rsid w:val="001F5D22"/>
    <w:rsid w:val="001F6554"/>
    <w:rsid w:val="001F6646"/>
    <w:rsid w:val="001F66B5"/>
    <w:rsid w:val="001F6789"/>
    <w:rsid w:val="001F6A01"/>
    <w:rsid w:val="001F732F"/>
    <w:rsid w:val="001F754A"/>
    <w:rsid w:val="00200EB4"/>
    <w:rsid w:val="0020128B"/>
    <w:rsid w:val="002018B2"/>
    <w:rsid w:val="00202443"/>
    <w:rsid w:val="00202B67"/>
    <w:rsid w:val="0020337F"/>
    <w:rsid w:val="00203AAA"/>
    <w:rsid w:val="0020465F"/>
    <w:rsid w:val="0020491A"/>
    <w:rsid w:val="00205B1E"/>
    <w:rsid w:val="00205E04"/>
    <w:rsid w:val="00206A89"/>
    <w:rsid w:val="00206AF0"/>
    <w:rsid w:val="00206EEF"/>
    <w:rsid w:val="0020755F"/>
    <w:rsid w:val="00207CA7"/>
    <w:rsid w:val="0021173E"/>
    <w:rsid w:val="002117D6"/>
    <w:rsid w:val="0021202B"/>
    <w:rsid w:val="0021276B"/>
    <w:rsid w:val="00213778"/>
    <w:rsid w:val="002137A6"/>
    <w:rsid w:val="002143AA"/>
    <w:rsid w:val="00215853"/>
    <w:rsid w:val="002169B3"/>
    <w:rsid w:val="00216D4E"/>
    <w:rsid w:val="00216F9B"/>
    <w:rsid w:val="0022002F"/>
    <w:rsid w:val="00221273"/>
    <w:rsid w:val="00221CF4"/>
    <w:rsid w:val="00221F10"/>
    <w:rsid w:val="00222BDE"/>
    <w:rsid w:val="00222DC2"/>
    <w:rsid w:val="00222EED"/>
    <w:rsid w:val="00222F46"/>
    <w:rsid w:val="00224686"/>
    <w:rsid w:val="00225471"/>
    <w:rsid w:val="0022582F"/>
    <w:rsid w:val="00226DE3"/>
    <w:rsid w:val="0022729D"/>
    <w:rsid w:val="00227CE4"/>
    <w:rsid w:val="00227E93"/>
    <w:rsid w:val="0023015B"/>
    <w:rsid w:val="002307D0"/>
    <w:rsid w:val="00230D28"/>
    <w:rsid w:val="00231487"/>
    <w:rsid w:val="00231AC4"/>
    <w:rsid w:val="00232D1D"/>
    <w:rsid w:val="002343CA"/>
    <w:rsid w:val="002343E8"/>
    <w:rsid w:val="00235320"/>
    <w:rsid w:val="00235B4D"/>
    <w:rsid w:val="0024023F"/>
    <w:rsid w:val="00240657"/>
    <w:rsid w:val="002407A5"/>
    <w:rsid w:val="0024080D"/>
    <w:rsid w:val="00240C61"/>
    <w:rsid w:val="00241879"/>
    <w:rsid w:val="002421A1"/>
    <w:rsid w:val="00242220"/>
    <w:rsid w:val="00242B32"/>
    <w:rsid w:val="002447DE"/>
    <w:rsid w:val="00245186"/>
    <w:rsid w:val="0024550A"/>
    <w:rsid w:val="002455FE"/>
    <w:rsid w:val="002471FD"/>
    <w:rsid w:val="0024720C"/>
    <w:rsid w:val="00247B01"/>
    <w:rsid w:val="002500AB"/>
    <w:rsid w:val="00251A3E"/>
    <w:rsid w:val="00252412"/>
    <w:rsid w:val="0025292F"/>
    <w:rsid w:val="002537E2"/>
    <w:rsid w:val="00253995"/>
    <w:rsid w:val="00253F94"/>
    <w:rsid w:val="0025407B"/>
    <w:rsid w:val="0025443B"/>
    <w:rsid w:val="002554C1"/>
    <w:rsid w:val="00255895"/>
    <w:rsid w:val="00255C78"/>
    <w:rsid w:val="00256044"/>
    <w:rsid w:val="00256932"/>
    <w:rsid w:val="00257337"/>
    <w:rsid w:val="002573E9"/>
    <w:rsid w:val="0026014E"/>
    <w:rsid w:val="00260E63"/>
    <w:rsid w:val="00260E6E"/>
    <w:rsid w:val="00261811"/>
    <w:rsid w:val="002622E7"/>
    <w:rsid w:val="00263185"/>
    <w:rsid w:val="002642DF"/>
    <w:rsid w:val="00264D43"/>
    <w:rsid w:val="00265046"/>
    <w:rsid w:val="0026527D"/>
    <w:rsid w:val="00265400"/>
    <w:rsid w:val="00266907"/>
    <w:rsid w:val="00266A90"/>
    <w:rsid w:val="0026784C"/>
    <w:rsid w:val="00267DD0"/>
    <w:rsid w:val="0027009B"/>
    <w:rsid w:val="00270E14"/>
    <w:rsid w:val="002710C4"/>
    <w:rsid w:val="002719DB"/>
    <w:rsid w:val="00272BF1"/>
    <w:rsid w:val="002737CF"/>
    <w:rsid w:val="002748BA"/>
    <w:rsid w:val="00274FF8"/>
    <w:rsid w:val="00275110"/>
    <w:rsid w:val="002753F8"/>
    <w:rsid w:val="00275715"/>
    <w:rsid w:val="00276012"/>
    <w:rsid w:val="00277EEA"/>
    <w:rsid w:val="0028016B"/>
    <w:rsid w:val="00281E79"/>
    <w:rsid w:val="00281EFF"/>
    <w:rsid w:val="00282013"/>
    <w:rsid w:val="002822D7"/>
    <w:rsid w:val="00282654"/>
    <w:rsid w:val="002826D6"/>
    <w:rsid w:val="002830D5"/>
    <w:rsid w:val="0028375E"/>
    <w:rsid w:val="00283B2E"/>
    <w:rsid w:val="00285A80"/>
    <w:rsid w:val="002865F9"/>
    <w:rsid w:val="00286AFD"/>
    <w:rsid w:val="00286BE6"/>
    <w:rsid w:val="0028723B"/>
    <w:rsid w:val="00290547"/>
    <w:rsid w:val="00290787"/>
    <w:rsid w:val="00290BC0"/>
    <w:rsid w:val="00290C3B"/>
    <w:rsid w:val="002914B7"/>
    <w:rsid w:val="00291E00"/>
    <w:rsid w:val="002922C6"/>
    <w:rsid w:val="00292915"/>
    <w:rsid w:val="002934A4"/>
    <w:rsid w:val="00293AA9"/>
    <w:rsid w:val="00293ED7"/>
    <w:rsid w:val="00294143"/>
    <w:rsid w:val="00294524"/>
    <w:rsid w:val="00294DA6"/>
    <w:rsid w:val="00295013"/>
    <w:rsid w:val="002950CA"/>
    <w:rsid w:val="00295606"/>
    <w:rsid w:val="0029578F"/>
    <w:rsid w:val="00295802"/>
    <w:rsid w:val="00297833"/>
    <w:rsid w:val="00297E4D"/>
    <w:rsid w:val="002A0734"/>
    <w:rsid w:val="002A0CAD"/>
    <w:rsid w:val="002A222D"/>
    <w:rsid w:val="002A2BBC"/>
    <w:rsid w:val="002A3B72"/>
    <w:rsid w:val="002A4C9E"/>
    <w:rsid w:val="002A5681"/>
    <w:rsid w:val="002A5B3F"/>
    <w:rsid w:val="002A5DFF"/>
    <w:rsid w:val="002A66C5"/>
    <w:rsid w:val="002A7348"/>
    <w:rsid w:val="002B1641"/>
    <w:rsid w:val="002B2DB4"/>
    <w:rsid w:val="002B3594"/>
    <w:rsid w:val="002B3A17"/>
    <w:rsid w:val="002B3B9F"/>
    <w:rsid w:val="002B474B"/>
    <w:rsid w:val="002B49D5"/>
    <w:rsid w:val="002B4F62"/>
    <w:rsid w:val="002B5014"/>
    <w:rsid w:val="002B64BB"/>
    <w:rsid w:val="002B659C"/>
    <w:rsid w:val="002B68D4"/>
    <w:rsid w:val="002B6BD5"/>
    <w:rsid w:val="002C010D"/>
    <w:rsid w:val="002C03C7"/>
    <w:rsid w:val="002C0A6D"/>
    <w:rsid w:val="002C0F6F"/>
    <w:rsid w:val="002C1505"/>
    <w:rsid w:val="002C1AA9"/>
    <w:rsid w:val="002C326D"/>
    <w:rsid w:val="002C3A47"/>
    <w:rsid w:val="002C4857"/>
    <w:rsid w:val="002C4A24"/>
    <w:rsid w:val="002C4FDD"/>
    <w:rsid w:val="002C5144"/>
    <w:rsid w:val="002C5816"/>
    <w:rsid w:val="002C6481"/>
    <w:rsid w:val="002D12B8"/>
    <w:rsid w:val="002D14B0"/>
    <w:rsid w:val="002D18BD"/>
    <w:rsid w:val="002D2241"/>
    <w:rsid w:val="002D2A29"/>
    <w:rsid w:val="002D3BFB"/>
    <w:rsid w:val="002D3EB7"/>
    <w:rsid w:val="002D3F64"/>
    <w:rsid w:val="002D46CC"/>
    <w:rsid w:val="002D4DEB"/>
    <w:rsid w:val="002D516D"/>
    <w:rsid w:val="002E0A9D"/>
    <w:rsid w:val="002E0F71"/>
    <w:rsid w:val="002E1A0E"/>
    <w:rsid w:val="002E1B9B"/>
    <w:rsid w:val="002E2A73"/>
    <w:rsid w:val="002E35CF"/>
    <w:rsid w:val="002E426E"/>
    <w:rsid w:val="002E4FA9"/>
    <w:rsid w:val="002E6298"/>
    <w:rsid w:val="002E6301"/>
    <w:rsid w:val="002E6B18"/>
    <w:rsid w:val="002F0BAE"/>
    <w:rsid w:val="002F1142"/>
    <w:rsid w:val="002F1433"/>
    <w:rsid w:val="002F1BB0"/>
    <w:rsid w:val="002F1DB7"/>
    <w:rsid w:val="002F22CD"/>
    <w:rsid w:val="002F28A7"/>
    <w:rsid w:val="002F316E"/>
    <w:rsid w:val="002F3648"/>
    <w:rsid w:val="002F42C1"/>
    <w:rsid w:val="002F46D7"/>
    <w:rsid w:val="002F4892"/>
    <w:rsid w:val="002F4B60"/>
    <w:rsid w:val="002F6AE8"/>
    <w:rsid w:val="002F79C4"/>
    <w:rsid w:val="002F7F3E"/>
    <w:rsid w:val="0030091C"/>
    <w:rsid w:val="00300A58"/>
    <w:rsid w:val="00300FE5"/>
    <w:rsid w:val="00301582"/>
    <w:rsid w:val="00301C0B"/>
    <w:rsid w:val="00302525"/>
    <w:rsid w:val="00302AB9"/>
    <w:rsid w:val="00302FCA"/>
    <w:rsid w:val="0030325B"/>
    <w:rsid w:val="003034C1"/>
    <w:rsid w:val="00303719"/>
    <w:rsid w:val="00304435"/>
    <w:rsid w:val="00304869"/>
    <w:rsid w:val="00304A04"/>
    <w:rsid w:val="00304D92"/>
    <w:rsid w:val="00305468"/>
    <w:rsid w:val="00305969"/>
    <w:rsid w:val="003065BB"/>
    <w:rsid w:val="003068A1"/>
    <w:rsid w:val="003073B7"/>
    <w:rsid w:val="0031055B"/>
    <w:rsid w:val="00311786"/>
    <w:rsid w:val="00311AE4"/>
    <w:rsid w:val="003133A0"/>
    <w:rsid w:val="00313CD9"/>
    <w:rsid w:val="00315934"/>
    <w:rsid w:val="003160D3"/>
    <w:rsid w:val="0031672A"/>
    <w:rsid w:val="003169E9"/>
    <w:rsid w:val="00316EB2"/>
    <w:rsid w:val="00320B53"/>
    <w:rsid w:val="00320D33"/>
    <w:rsid w:val="003212AE"/>
    <w:rsid w:val="00321CDC"/>
    <w:rsid w:val="00323B19"/>
    <w:rsid w:val="00323B42"/>
    <w:rsid w:val="0032486D"/>
    <w:rsid w:val="00324FCC"/>
    <w:rsid w:val="00325531"/>
    <w:rsid w:val="003260BB"/>
    <w:rsid w:val="0032659B"/>
    <w:rsid w:val="00326B99"/>
    <w:rsid w:val="0032760D"/>
    <w:rsid w:val="00327B72"/>
    <w:rsid w:val="0033014A"/>
    <w:rsid w:val="00332577"/>
    <w:rsid w:val="00332BD6"/>
    <w:rsid w:val="00333B88"/>
    <w:rsid w:val="00333C17"/>
    <w:rsid w:val="003345C2"/>
    <w:rsid w:val="003349AC"/>
    <w:rsid w:val="00334E72"/>
    <w:rsid w:val="003352F5"/>
    <w:rsid w:val="003355F9"/>
    <w:rsid w:val="00335E80"/>
    <w:rsid w:val="0034006B"/>
    <w:rsid w:val="003410A7"/>
    <w:rsid w:val="003418CF"/>
    <w:rsid w:val="00341D37"/>
    <w:rsid w:val="0034359D"/>
    <w:rsid w:val="003447C6"/>
    <w:rsid w:val="0034492C"/>
    <w:rsid w:val="0034509C"/>
    <w:rsid w:val="00345558"/>
    <w:rsid w:val="003459FD"/>
    <w:rsid w:val="003471B4"/>
    <w:rsid w:val="003478B8"/>
    <w:rsid w:val="0035094E"/>
    <w:rsid w:val="00350A52"/>
    <w:rsid w:val="00353E09"/>
    <w:rsid w:val="003543DD"/>
    <w:rsid w:val="00354983"/>
    <w:rsid w:val="00354AAC"/>
    <w:rsid w:val="0035515D"/>
    <w:rsid w:val="00355332"/>
    <w:rsid w:val="003555FD"/>
    <w:rsid w:val="00356E41"/>
    <w:rsid w:val="00357C66"/>
    <w:rsid w:val="00360190"/>
    <w:rsid w:val="0036024A"/>
    <w:rsid w:val="00360326"/>
    <w:rsid w:val="00360BEA"/>
    <w:rsid w:val="00360D86"/>
    <w:rsid w:val="00362ED5"/>
    <w:rsid w:val="00363F3E"/>
    <w:rsid w:val="00364471"/>
    <w:rsid w:val="00364637"/>
    <w:rsid w:val="00364A26"/>
    <w:rsid w:val="00364B32"/>
    <w:rsid w:val="003657A0"/>
    <w:rsid w:val="003663D7"/>
    <w:rsid w:val="003667E1"/>
    <w:rsid w:val="00366811"/>
    <w:rsid w:val="00366A92"/>
    <w:rsid w:val="0036782B"/>
    <w:rsid w:val="003678CC"/>
    <w:rsid w:val="00370530"/>
    <w:rsid w:val="00370617"/>
    <w:rsid w:val="00370BE9"/>
    <w:rsid w:val="00371531"/>
    <w:rsid w:val="00371EC2"/>
    <w:rsid w:val="0037252B"/>
    <w:rsid w:val="0037286A"/>
    <w:rsid w:val="003743CA"/>
    <w:rsid w:val="003743DB"/>
    <w:rsid w:val="00375289"/>
    <w:rsid w:val="0037573E"/>
    <w:rsid w:val="00375753"/>
    <w:rsid w:val="003760B8"/>
    <w:rsid w:val="003763F8"/>
    <w:rsid w:val="00376704"/>
    <w:rsid w:val="00376F71"/>
    <w:rsid w:val="0037705C"/>
    <w:rsid w:val="00377D21"/>
    <w:rsid w:val="003803C6"/>
    <w:rsid w:val="0038063A"/>
    <w:rsid w:val="00380823"/>
    <w:rsid w:val="00381F0F"/>
    <w:rsid w:val="003826CD"/>
    <w:rsid w:val="0038317B"/>
    <w:rsid w:val="00383211"/>
    <w:rsid w:val="00383447"/>
    <w:rsid w:val="00383939"/>
    <w:rsid w:val="00384CFB"/>
    <w:rsid w:val="00384E79"/>
    <w:rsid w:val="00385767"/>
    <w:rsid w:val="003859E2"/>
    <w:rsid w:val="00386054"/>
    <w:rsid w:val="003868C0"/>
    <w:rsid w:val="00386980"/>
    <w:rsid w:val="00387472"/>
    <w:rsid w:val="00387C90"/>
    <w:rsid w:val="00390408"/>
    <w:rsid w:val="0039048D"/>
    <w:rsid w:val="00390A47"/>
    <w:rsid w:val="00390AD1"/>
    <w:rsid w:val="003916B6"/>
    <w:rsid w:val="00391C9C"/>
    <w:rsid w:val="00391F27"/>
    <w:rsid w:val="00394934"/>
    <w:rsid w:val="00394DA0"/>
    <w:rsid w:val="00395253"/>
    <w:rsid w:val="00396DA1"/>
    <w:rsid w:val="00397522"/>
    <w:rsid w:val="003976C1"/>
    <w:rsid w:val="00397B9D"/>
    <w:rsid w:val="003A00B5"/>
    <w:rsid w:val="003A0651"/>
    <w:rsid w:val="003A0934"/>
    <w:rsid w:val="003A0EEE"/>
    <w:rsid w:val="003A1680"/>
    <w:rsid w:val="003A1DD1"/>
    <w:rsid w:val="003A2416"/>
    <w:rsid w:val="003A296C"/>
    <w:rsid w:val="003A331D"/>
    <w:rsid w:val="003A338A"/>
    <w:rsid w:val="003A3771"/>
    <w:rsid w:val="003A3B80"/>
    <w:rsid w:val="003A3F78"/>
    <w:rsid w:val="003A435D"/>
    <w:rsid w:val="003A4999"/>
    <w:rsid w:val="003A4EAD"/>
    <w:rsid w:val="003A592B"/>
    <w:rsid w:val="003A5A59"/>
    <w:rsid w:val="003A66D6"/>
    <w:rsid w:val="003A66FF"/>
    <w:rsid w:val="003A6B96"/>
    <w:rsid w:val="003B0AFB"/>
    <w:rsid w:val="003B1015"/>
    <w:rsid w:val="003B133B"/>
    <w:rsid w:val="003B232C"/>
    <w:rsid w:val="003B277A"/>
    <w:rsid w:val="003B28DE"/>
    <w:rsid w:val="003B2987"/>
    <w:rsid w:val="003B3917"/>
    <w:rsid w:val="003B3D95"/>
    <w:rsid w:val="003B4855"/>
    <w:rsid w:val="003B524A"/>
    <w:rsid w:val="003B5AEC"/>
    <w:rsid w:val="003B6015"/>
    <w:rsid w:val="003B6239"/>
    <w:rsid w:val="003B62DA"/>
    <w:rsid w:val="003B70E7"/>
    <w:rsid w:val="003B7FEF"/>
    <w:rsid w:val="003C1BB8"/>
    <w:rsid w:val="003C25AA"/>
    <w:rsid w:val="003C374B"/>
    <w:rsid w:val="003C384E"/>
    <w:rsid w:val="003C4255"/>
    <w:rsid w:val="003C4DDE"/>
    <w:rsid w:val="003C524B"/>
    <w:rsid w:val="003C561A"/>
    <w:rsid w:val="003C6B01"/>
    <w:rsid w:val="003C6CC0"/>
    <w:rsid w:val="003C7D03"/>
    <w:rsid w:val="003C7F28"/>
    <w:rsid w:val="003D134C"/>
    <w:rsid w:val="003D166C"/>
    <w:rsid w:val="003D16BE"/>
    <w:rsid w:val="003D1764"/>
    <w:rsid w:val="003D17A8"/>
    <w:rsid w:val="003D305E"/>
    <w:rsid w:val="003D30B0"/>
    <w:rsid w:val="003D3E03"/>
    <w:rsid w:val="003D54A4"/>
    <w:rsid w:val="003D58CE"/>
    <w:rsid w:val="003D773C"/>
    <w:rsid w:val="003E1F27"/>
    <w:rsid w:val="003E289B"/>
    <w:rsid w:val="003E2BBD"/>
    <w:rsid w:val="003E2CBD"/>
    <w:rsid w:val="003E4E3A"/>
    <w:rsid w:val="003E5E13"/>
    <w:rsid w:val="003E72B8"/>
    <w:rsid w:val="003F0242"/>
    <w:rsid w:val="003F03AF"/>
    <w:rsid w:val="003F0D72"/>
    <w:rsid w:val="003F0EC8"/>
    <w:rsid w:val="003F11EF"/>
    <w:rsid w:val="003F17DB"/>
    <w:rsid w:val="003F18EB"/>
    <w:rsid w:val="003F1A49"/>
    <w:rsid w:val="003F1A81"/>
    <w:rsid w:val="003F1A97"/>
    <w:rsid w:val="003F1DC5"/>
    <w:rsid w:val="003F2D31"/>
    <w:rsid w:val="003F2E52"/>
    <w:rsid w:val="003F4468"/>
    <w:rsid w:val="003F44A3"/>
    <w:rsid w:val="003F4816"/>
    <w:rsid w:val="003F566B"/>
    <w:rsid w:val="003F5C86"/>
    <w:rsid w:val="003F5F71"/>
    <w:rsid w:val="003F6376"/>
    <w:rsid w:val="003F6B27"/>
    <w:rsid w:val="003F781B"/>
    <w:rsid w:val="00400C88"/>
    <w:rsid w:val="00400D8D"/>
    <w:rsid w:val="0040101F"/>
    <w:rsid w:val="004010BE"/>
    <w:rsid w:val="0040297D"/>
    <w:rsid w:val="0040317B"/>
    <w:rsid w:val="00403663"/>
    <w:rsid w:val="00403C36"/>
    <w:rsid w:val="00403CF8"/>
    <w:rsid w:val="00407299"/>
    <w:rsid w:val="0040798A"/>
    <w:rsid w:val="00407C4B"/>
    <w:rsid w:val="00407D92"/>
    <w:rsid w:val="00407F29"/>
    <w:rsid w:val="004141C3"/>
    <w:rsid w:val="004145AB"/>
    <w:rsid w:val="00414B47"/>
    <w:rsid w:val="004166C6"/>
    <w:rsid w:val="0041670E"/>
    <w:rsid w:val="00420336"/>
    <w:rsid w:val="0042165D"/>
    <w:rsid w:val="004218AE"/>
    <w:rsid w:val="00421CC3"/>
    <w:rsid w:val="0042229F"/>
    <w:rsid w:val="00422A7F"/>
    <w:rsid w:val="004233FD"/>
    <w:rsid w:val="00423518"/>
    <w:rsid w:val="004242E9"/>
    <w:rsid w:val="004246CC"/>
    <w:rsid w:val="004246E5"/>
    <w:rsid w:val="00426140"/>
    <w:rsid w:val="00426F9D"/>
    <w:rsid w:val="00427394"/>
    <w:rsid w:val="004276C2"/>
    <w:rsid w:val="004301AC"/>
    <w:rsid w:val="00430364"/>
    <w:rsid w:val="0043040A"/>
    <w:rsid w:val="00431718"/>
    <w:rsid w:val="0043209E"/>
    <w:rsid w:val="00432AE8"/>
    <w:rsid w:val="004340B2"/>
    <w:rsid w:val="0043417F"/>
    <w:rsid w:val="004343E3"/>
    <w:rsid w:val="00435E10"/>
    <w:rsid w:val="00436A16"/>
    <w:rsid w:val="00437C99"/>
    <w:rsid w:val="00442265"/>
    <w:rsid w:val="004428BE"/>
    <w:rsid w:val="0044297B"/>
    <w:rsid w:val="004430A3"/>
    <w:rsid w:val="00443E4E"/>
    <w:rsid w:val="0044441E"/>
    <w:rsid w:val="00444E68"/>
    <w:rsid w:val="0044548F"/>
    <w:rsid w:val="00445688"/>
    <w:rsid w:val="00445B5A"/>
    <w:rsid w:val="004473B8"/>
    <w:rsid w:val="004473E7"/>
    <w:rsid w:val="00447539"/>
    <w:rsid w:val="004479B2"/>
    <w:rsid w:val="00447B29"/>
    <w:rsid w:val="0045000B"/>
    <w:rsid w:val="00450725"/>
    <w:rsid w:val="00451833"/>
    <w:rsid w:val="00452476"/>
    <w:rsid w:val="00452656"/>
    <w:rsid w:val="00452DB0"/>
    <w:rsid w:val="00453BF6"/>
    <w:rsid w:val="004551E2"/>
    <w:rsid w:val="00455772"/>
    <w:rsid w:val="00457438"/>
    <w:rsid w:val="004601A8"/>
    <w:rsid w:val="004606F7"/>
    <w:rsid w:val="00461019"/>
    <w:rsid w:val="004615F7"/>
    <w:rsid w:val="0046167C"/>
    <w:rsid w:val="00461FDF"/>
    <w:rsid w:val="00462EE5"/>
    <w:rsid w:val="00463E36"/>
    <w:rsid w:val="00467690"/>
    <w:rsid w:val="0047134A"/>
    <w:rsid w:val="004720AB"/>
    <w:rsid w:val="00472495"/>
    <w:rsid w:val="004734B8"/>
    <w:rsid w:val="004748C8"/>
    <w:rsid w:val="00474BFA"/>
    <w:rsid w:val="00475210"/>
    <w:rsid w:val="00475926"/>
    <w:rsid w:val="00476725"/>
    <w:rsid w:val="0047773D"/>
    <w:rsid w:val="00477942"/>
    <w:rsid w:val="00480090"/>
    <w:rsid w:val="00480537"/>
    <w:rsid w:val="00480966"/>
    <w:rsid w:val="0048169C"/>
    <w:rsid w:val="004826F4"/>
    <w:rsid w:val="00482E75"/>
    <w:rsid w:val="004830D9"/>
    <w:rsid w:val="00483481"/>
    <w:rsid w:val="00483866"/>
    <w:rsid w:val="00483DB6"/>
    <w:rsid w:val="00483FF9"/>
    <w:rsid w:val="0048429B"/>
    <w:rsid w:val="00484B60"/>
    <w:rsid w:val="00485948"/>
    <w:rsid w:val="0048623B"/>
    <w:rsid w:val="0048624A"/>
    <w:rsid w:val="00486BA9"/>
    <w:rsid w:val="00486D2E"/>
    <w:rsid w:val="00487563"/>
    <w:rsid w:val="004900FB"/>
    <w:rsid w:val="00492EC0"/>
    <w:rsid w:val="00492F51"/>
    <w:rsid w:val="00493D55"/>
    <w:rsid w:val="004955E5"/>
    <w:rsid w:val="00497742"/>
    <w:rsid w:val="004A120D"/>
    <w:rsid w:val="004A1361"/>
    <w:rsid w:val="004A19BB"/>
    <w:rsid w:val="004A2232"/>
    <w:rsid w:val="004A236C"/>
    <w:rsid w:val="004A3059"/>
    <w:rsid w:val="004A3C1B"/>
    <w:rsid w:val="004A3E02"/>
    <w:rsid w:val="004A4175"/>
    <w:rsid w:val="004A418F"/>
    <w:rsid w:val="004A454A"/>
    <w:rsid w:val="004A5649"/>
    <w:rsid w:val="004A6294"/>
    <w:rsid w:val="004A6CD5"/>
    <w:rsid w:val="004A792B"/>
    <w:rsid w:val="004B207B"/>
    <w:rsid w:val="004B2451"/>
    <w:rsid w:val="004B33A5"/>
    <w:rsid w:val="004B663E"/>
    <w:rsid w:val="004B6DE8"/>
    <w:rsid w:val="004B6DF2"/>
    <w:rsid w:val="004B7412"/>
    <w:rsid w:val="004B7669"/>
    <w:rsid w:val="004B76EA"/>
    <w:rsid w:val="004B7988"/>
    <w:rsid w:val="004B7B2F"/>
    <w:rsid w:val="004B7EBE"/>
    <w:rsid w:val="004C067A"/>
    <w:rsid w:val="004C10D6"/>
    <w:rsid w:val="004C2903"/>
    <w:rsid w:val="004C3697"/>
    <w:rsid w:val="004C3C87"/>
    <w:rsid w:val="004C4092"/>
    <w:rsid w:val="004C529E"/>
    <w:rsid w:val="004C66CB"/>
    <w:rsid w:val="004C6C88"/>
    <w:rsid w:val="004C7448"/>
    <w:rsid w:val="004D010E"/>
    <w:rsid w:val="004D16ED"/>
    <w:rsid w:val="004D1732"/>
    <w:rsid w:val="004D1E4D"/>
    <w:rsid w:val="004D27C7"/>
    <w:rsid w:val="004D297D"/>
    <w:rsid w:val="004D367D"/>
    <w:rsid w:val="004D46A1"/>
    <w:rsid w:val="004D4C63"/>
    <w:rsid w:val="004D572E"/>
    <w:rsid w:val="004E0939"/>
    <w:rsid w:val="004E0BF9"/>
    <w:rsid w:val="004E1CE2"/>
    <w:rsid w:val="004E39D1"/>
    <w:rsid w:val="004E3B37"/>
    <w:rsid w:val="004E411B"/>
    <w:rsid w:val="004E472D"/>
    <w:rsid w:val="004E62EF"/>
    <w:rsid w:val="004E639A"/>
    <w:rsid w:val="004E6764"/>
    <w:rsid w:val="004E6E0E"/>
    <w:rsid w:val="004E735A"/>
    <w:rsid w:val="004E7BD7"/>
    <w:rsid w:val="004E7CCF"/>
    <w:rsid w:val="004F0324"/>
    <w:rsid w:val="004F0ECA"/>
    <w:rsid w:val="004F3DAD"/>
    <w:rsid w:val="004F43F7"/>
    <w:rsid w:val="004F4B41"/>
    <w:rsid w:val="004F55EB"/>
    <w:rsid w:val="004F5F07"/>
    <w:rsid w:val="004F636E"/>
    <w:rsid w:val="004F6BC4"/>
    <w:rsid w:val="004F796A"/>
    <w:rsid w:val="004F7C2D"/>
    <w:rsid w:val="00500A8D"/>
    <w:rsid w:val="00501580"/>
    <w:rsid w:val="00501851"/>
    <w:rsid w:val="00502954"/>
    <w:rsid w:val="00503D29"/>
    <w:rsid w:val="0050444A"/>
    <w:rsid w:val="00504D21"/>
    <w:rsid w:val="00504FF2"/>
    <w:rsid w:val="00506630"/>
    <w:rsid w:val="005066BC"/>
    <w:rsid w:val="005067A1"/>
    <w:rsid w:val="00506E0D"/>
    <w:rsid w:val="005074C8"/>
    <w:rsid w:val="005077EF"/>
    <w:rsid w:val="00510AB4"/>
    <w:rsid w:val="00510FCF"/>
    <w:rsid w:val="005114BA"/>
    <w:rsid w:val="00511F4A"/>
    <w:rsid w:val="0051211E"/>
    <w:rsid w:val="00512C33"/>
    <w:rsid w:val="00513F2A"/>
    <w:rsid w:val="00514FE5"/>
    <w:rsid w:val="00515268"/>
    <w:rsid w:val="00515FD1"/>
    <w:rsid w:val="005160BA"/>
    <w:rsid w:val="0051630F"/>
    <w:rsid w:val="0052012B"/>
    <w:rsid w:val="00520BEE"/>
    <w:rsid w:val="005211FD"/>
    <w:rsid w:val="00521EC5"/>
    <w:rsid w:val="00522B15"/>
    <w:rsid w:val="0052317F"/>
    <w:rsid w:val="00523D06"/>
    <w:rsid w:val="00524166"/>
    <w:rsid w:val="00525470"/>
    <w:rsid w:val="0052591B"/>
    <w:rsid w:val="00526550"/>
    <w:rsid w:val="00526F37"/>
    <w:rsid w:val="00527DF0"/>
    <w:rsid w:val="00531676"/>
    <w:rsid w:val="00531E6E"/>
    <w:rsid w:val="0053237B"/>
    <w:rsid w:val="00532C4F"/>
    <w:rsid w:val="00532E59"/>
    <w:rsid w:val="00532F02"/>
    <w:rsid w:val="00533338"/>
    <w:rsid w:val="005351B6"/>
    <w:rsid w:val="0053557B"/>
    <w:rsid w:val="00535FD9"/>
    <w:rsid w:val="00536456"/>
    <w:rsid w:val="005375E8"/>
    <w:rsid w:val="00537A0F"/>
    <w:rsid w:val="0054072D"/>
    <w:rsid w:val="00540B77"/>
    <w:rsid w:val="00541F6A"/>
    <w:rsid w:val="005423E8"/>
    <w:rsid w:val="00542459"/>
    <w:rsid w:val="0054275F"/>
    <w:rsid w:val="005436DD"/>
    <w:rsid w:val="0054371A"/>
    <w:rsid w:val="00543D75"/>
    <w:rsid w:val="00544251"/>
    <w:rsid w:val="00544982"/>
    <w:rsid w:val="00544B28"/>
    <w:rsid w:val="00544D07"/>
    <w:rsid w:val="00544DB0"/>
    <w:rsid w:val="005451ED"/>
    <w:rsid w:val="00545240"/>
    <w:rsid w:val="00545F3C"/>
    <w:rsid w:val="0054727B"/>
    <w:rsid w:val="00547B1F"/>
    <w:rsid w:val="00547C20"/>
    <w:rsid w:val="00550921"/>
    <w:rsid w:val="00550ED4"/>
    <w:rsid w:val="00551DA0"/>
    <w:rsid w:val="0055215E"/>
    <w:rsid w:val="00553630"/>
    <w:rsid w:val="005537F3"/>
    <w:rsid w:val="005545EC"/>
    <w:rsid w:val="00554C78"/>
    <w:rsid w:val="00555057"/>
    <w:rsid w:val="0055571F"/>
    <w:rsid w:val="005559FA"/>
    <w:rsid w:val="00557DF6"/>
    <w:rsid w:val="0056078F"/>
    <w:rsid w:val="005611FD"/>
    <w:rsid w:val="0056197D"/>
    <w:rsid w:val="0056236A"/>
    <w:rsid w:val="00562A30"/>
    <w:rsid w:val="00564345"/>
    <w:rsid w:val="005645D2"/>
    <w:rsid w:val="00564AA6"/>
    <w:rsid w:val="00564AB4"/>
    <w:rsid w:val="00564B22"/>
    <w:rsid w:val="005654D0"/>
    <w:rsid w:val="00565A45"/>
    <w:rsid w:val="00565AE4"/>
    <w:rsid w:val="00567102"/>
    <w:rsid w:val="00567765"/>
    <w:rsid w:val="0056798E"/>
    <w:rsid w:val="0057105B"/>
    <w:rsid w:val="0057180F"/>
    <w:rsid w:val="00572D13"/>
    <w:rsid w:val="00573402"/>
    <w:rsid w:val="005741E4"/>
    <w:rsid w:val="00575E9F"/>
    <w:rsid w:val="005761DC"/>
    <w:rsid w:val="00576E14"/>
    <w:rsid w:val="00576E82"/>
    <w:rsid w:val="00580AED"/>
    <w:rsid w:val="005811EF"/>
    <w:rsid w:val="00581FBD"/>
    <w:rsid w:val="00582842"/>
    <w:rsid w:val="0058284A"/>
    <w:rsid w:val="005828F0"/>
    <w:rsid w:val="00583182"/>
    <w:rsid w:val="0058331B"/>
    <w:rsid w:val="005834E1"/>
    <w:rsid w:val="005839C0"/>
    <w:rsid w:val="00584458"/>
    <w:rsid w:val="00584A4C"/>
    <w:rsid w:val="00586860"/>
    <w:rsid w:val="005871BA"/>
    <w:rsid w:val="0058728D"/>
    <w:rsid w:val="0058735F"/>
    <w:rsid w:val="00587534"/>
    <w:rsid w:val="00587704"/>
    <w:rsid w:val="0058777D"/>
    <w:rsid w:val="00587959"/>
    <w:rsid w:val="00590232"/>
    <w:rsid w:val="00590D16"/>
    <w:rsid w:val="00590F9F"/>
    <w:rsid w:val="005910A2"/>
    <w:rsid w:val="005916F0"/>
    <w:rsid w:val="00591AE7"/>
    <w:rsid w:val="00591DBC"/>
    <w:rsid w:val="005930D6"/>
    <w:rsid w:val="0059433E"/>
    <w:rsid w:val="00594BDF"/>
    <w:rsid w:val="00594D9B"/>
    <w:rsid w:val="00594E6A"/>
    <w:rsid w:val="00595AC3"/>
    <w:rsid w:val="00597294"/>
    <w:rsid w:val="00597499"/>
    <w:rsid w:val="005A01E7"/>
    <w:rsid w:val="005A025B"/>
    <w:rsid w:val="005A08E8"/>
    <w:rsid w:val="005A0B6D"/>
    <w:rsid w:val="005A0C9C"/>
    <w:rsid w:val="005A16CF"/>
    <w:rsid w:val="005A1989"/>
    <w:rsid w:val="005A2183"/>
    <w:rsid w:val="005A2865"/>
    <w:rsid w:val="005A49A4"/>
    <w:rsid w:val="005A6A05"/>
    <w:rsid w:val="005A6B50"/>
    <w:rsid w:val="005A6E6A"/>
    <w:rsid w:val="005A713D"/>
    <w:rsid w:val="005B0205"/>
    <w:rsid w:val="005B0871"/>
    <w:rsid w:val="005B0D3F"/>
    <w:rsid w:val="005B0E23"/>
    <w:rsid w:val="005B0FCB"/>
    <w:rsid w:val="005B1965"/>
    <w:rsid w:val="005B1F05"/>
    <w:rsid w:val="005B2843"/>
    <w:rsid w:val="005B2EAA"/>
    <w:rsid w:val="005B445E"/>
    <w:rsid w:val="005B498A"/>
    <w:rsid w:val="005B4995"/>
    <w:rsid w:val="005B4D72"/>
    <w:rsid w:val="005B4ED4"/>
    <w:rsid w:val="005B6A4A"/>
    <w:rsid w:val="005B6B98"/>
    <w:rsid w:val="005C02DC"/>
    <w:rsid w:val="005C0423"/>
    <w:rsid w:val="005C12B4"/>
    <w:rsid w:val="005C143A"/>
    <w:rsid w:val="005C2B34"/>
    <w:rsid w:val="005C2F7E"/>
    <w:rsid w:val="005C3144"/>
    <w:rsid w:val="005C32CF"/>
    <w:rsid w:val="005C442E"/>
    <w:rsid w:val="005C65A1"/>
    <w:rsid w:val="005C7A98"/>
    <w:rsid w:val="005D0367"/>
    <w:rsid w:val="005D0601"/>
    <w:rsid w:val="005D08E2"/>
    <w:rsid w:val="005D1C9A"/>
    <w:rsid w:val="005D20A5"/>
    <w:rsid w:val="005D29F3"/>
    <w:rsid w:val="005D430B"/>
    <w:rsid w:val="005D57F4"/>
    <w:rsid w:val="005D5DE4"/>
    <w:rsid w:val="005D5F1B"/>
    <w:rsid w:val="005D7027"/>
    <w:rsid w:val="005D7956"/>
    <w:rsid w:val="005D7D50"/>
    <w:rsid w:val="005E014F"/>
    <w:rsid w:val="005E1B29"/>
    <w:rsid w:val="005E1B8F"/>
    <w:rsid w:val="005E2640"/>
    <w:rsid w:val="005E2F4B"/>
    <w:rsid w:val="005E360E"/>
    <w:rsid w:val="005E3C63"/>
    <w:rsid w:val="005E3DF4"/>
    <w:rsid w:val="005E40EC"/>
    <w:rsid w:val="005E473A"/>
    <w:rsid w:val="005E4DEF"/>
    <w:rsid w:val="005E531E"/>
    <w:rsid w:val="005E5672"/>
    <w:rsid w:val="005E651E"/>
    <w:rsid w:val="005E69F5"/>
    <w:rsid w:val="005E6E0B"/>
    <w:rsid w:val="005E714B"/>
    <w:rsid w:val="005E7C05"/>
    <w:rsid w:val="005E7F05"/>
    <w:rsid w:val="005E7F57"/>
    <w:rsid w:val="005F0BB2"/>
    <w:rsid w:val="005F0EB7"/>
    <w:rsid w:val="005F13B4"/>
    <w:rsid w:val="005F24BB"/>
    <w:rsid w:val="005F2BC4"/>
    <w:rsid w:val="005F2C33"/>
    <w:rsid w:val="005F3A86"/>
    <w:rsid w:val="005F3F36"/>
    <w:rsid w:val="005F42E7"/>
    <w:rsid w:val="005F4E41"/>
    <w:rsid w:val="005F54DC"/>
    <w:rsid w:val="005F55DF"/>
    <w:rsid w:val="005F6D1B"/>
    <w:rsid w:val="005F7F42"/>
    <w:rsid w:val="006001AA"/>
    <w:rsid w:val="00601311"/>
    <w:rsid w:val="00601A62"/>
    <w:rsid w:val="00602703"/>
    <w:rsid w:val="0060277D"/>
    <w:rsid w:val="006046F1"/>
    <w:rsid w:val="00604CD1"/>
    <w:rsid w:val="00604DE8"/>
    <w:rsid w:val="0060515E"/>
    <w:rsid w:val="006052F6"/>
    <w:rsid w:val="0060583C"/>
    <w:rsid w:val="00605968"/>
    <w:rsid w:val="006059FD"/>
    <w:rsid w:val="00605B25"/>
    <w:rsid w:val="0060601A"/>
    <w:rsid w:val="006061D6"/>
    <w:rsid w:val="0060672F"/>
    <w:rsid w:val="00606841"/>
    <w:rsid w:val="00606CBB"/>
    <w:rsid w:val="00607243"/>
    <w:rsid w:val="00607268"/>
    <w:rsid w:val="00607784"/>
    <w:rsid w:val="00607C5A"/>
    <w:rsid w:val="00607E55"/>
    <w:rsid w:val="00607F24"/>
    <w:rsid w:val="0061043C"/>
    <w:rsid w:val="00611C70"/>
    <w:rsid w:val="006133EB"/>
    <w:rsid w:val="00613807"/>
    <w:rsid w:val="00616123"/>
    <w:rsid w:val="0061617C"/>
    <w:rsid w:val="006169D5"/>
    <w:rsid w:val="00616E64"/>
    <w:rsid w:val="00617212"/>
    <w:rsid w:val="0062080C"/>
    <w:rsid w:val="00620E69"/>
    <w:rsid w:val="0062131F"/>
    <w:rsid w:val="0062142D"/>
    <w:rsid w:val="0062152C"/>
    <w:rsid w:val="006216A0"/>
    <w:rsid w:val="006236EE"/>
    <w:rsid w:val="00623CB7"/>
    <w:rsid w:val="006249DB"/>
    <w:rsid w:val="0062531E"/>
    <w:rsid w:val="006256CE"/>
    <w:rsid w:val="006268F7"/>
    <w:rsid w:val="00630528"/>
    <w:rsid w:val="00630DF2"/>
    <w:rsid w:val="0063131D"/>
    <w:rsid w:val="006316A4"/>
    <w:rsid w:val="00631755"/>
    <w:rsid w:val="00632EF3"/>
    <w:rsid w:val="0063325D"/>
    <w:rsid w:val="00634DA9"/>
    <w:rsid w:val="006357E8"/>
    <w:rsid w:val="006360D1"/>
    <w:rsid w:val="00636CEE"/>
    <w:rsid w:val="006373B2"/>
    <w:rsid w:val="00637E4D"/>
    <w:rsid w:val="00640834"/>
    <w:rsid w:val="00640FCA"/>
    <w:rsid w:val="006415E6"/>
    <w:rsid w:val="00643914"/>
    <w:rsid w:val="00644B39"/>
    <w:rsid w:val="00644B7E"/>
    <w:rsid w:val="006455E8"/>
    <w:rsid w:val="006457B1"/>
    <w:rsid w:val="00645E17"/>
    <w:rsid w:val="00645F97"/>
    <w:rsid w:val="0064704F"/>
    <w:rsid w:val="006470FA"/>
    <w:rsid w:val="00647DBA"/>
    <w:rsid w:val="00650747"/>
    <w:rsid w:val="00651072"/>
    <w:rsid w:val="006511A9"/>
    <w:rsid w:val="0065192A"/>
    <w:rsid w:val="00653382"/>
    <w:rsid w:val="00653868"/>
    <w:rsid w:val="00654022"/>
    <w:rsid w:val="0065498F"/>
    <w:rsid w:val="006550E9"/>
    <w:rsid w:val="00655B3A"/>
    <w:rsid w:val="00655BD1"/>
    <w:rsid w:val="0065708A"/>
    <w:rsid w:val="00657750"/>
    <w:rsid w:val="0066023C"/>
    <w:rsid w:val="0066027D"/>
    <w:rsid w:val="00660767"/>
    <w:rsid w:val="006618D8"/>
    <w:rsid w:val="0066212B"/>
    <w:rsid w:val="006627D2"/>
    <w:rsid w:val="00662EF0"/>
    <w:rsid w:val="00662F62"/>
    <w:rsid w:val="00663B01"/>
    <w:rsid w:val="00663CC4"/>
    <w:rsid w:val="00664320"/>
    <w:rsid w:val="00664990"/>
    <w:rsid w:val="00664CC7"/>
    <w:rsid w:val="006650F8"/>
    <w:rsid w:val="00666216"/>
    <w:rsid w:val="00666E2E"/>
    <w:rsid w:val="006672FA"/>
    <w:rsid w:val="00667821"/>
    <w:rsid w:val="00667BE3"/>
    <w:rsid w:val="006704B6"/>
    <w:rsid w:val="006712E7"/>
    <w:rsid w:val="00671591"/>
    <w:rsid w:val="00671C38"/>
    <w:rsid w:val="00671F5D"/>
    <w:rsid w:val="00672D70"/>
    <w:rsid w:val="00672E62"/>
    <w:rsid w:val="00672FC1"/>
    <w:rsid w:val="006748C3"/>
    <w:rsid w:val="0067494B"/>
    <w:rsid w:val="00675075"/>
    <w:rsid w:val="00675C85"/>
    <w:rsid w:val="006779FB"/>
    <w:rsid w:val="00680000"/>
    <w:rsid w:val="0068046A"/>
    <w:rsid w:val="00681D32"/>
    <w:rsid w:val="00684052"/>
    <w:rsid w:val="00684BE3"/>
    <w:rsid w:val="00686D79"/>
    <w:rsid w:val="00687224"/>
    <w:rsid w:val="006901F6"/>
    <w:rsid w:val="00690399"/>
    <w:rsid w:val="00690EDF"/>
    <w:rsid w:val="006919FC"/>
    <w:rsid w:val="00692966"/>
    <w:rsid w:val="00693752"/>
    <w:rsid w:val="00693F19"/>
    <w:rsid w:val="0069573D"/>
    <w:rsid w:val="00695D98"/>
    <w:rsid w:val="00697585"/>
    <w:rsid w:val="00697D7D"/>
    <w:rsid w:val="006A012A"/>
    <w:rsid w:val="006A06EB"/>
    <w:rsid w:val="006A0F9E"/>
    <w:rsid w:val="006A1F67"/>
    <w:rsid w:val="006A22BF"/>
    <w:rsid w:val="006A2D48"/>
    <w:rsid w:val="006A3F67"/>
    <w:rsid w:val="006A4A08"/>
    <w:rsid w:val="006A4C00"/>
    <w:rsid w:val="006A4F0B"/>
    <w:rsid w:val="006A6117"/>
    <w:rsid w:val="006A67A2"/>
    <w:rsid w:val="006A6C0C"/>
    <w:rsid w:val="006A7487"/>
    <w:rsid w:val="006A7493"/>
    <w:rsid w:val="006B0475"/>
    <w:rsid w:val="006B0DDB"/>
    <w:rsid w:val="006B2E30"/>
    <w:rsid w:val="006B30C3"/>
    <w:rsid w:val="006B4218"/>
    <w:rsid w:val="006B444B"/>
    <w:rsid w:val="006B464C"/>
    <w:rsid w:val="006B4829"/>
    <w:rsid w:val="006B4CA3"/>
    <w:rsid w:val="006B67BA"/>
    <w:rsid w:val="006B699E"/>
    <w:rsid w:val="006B7BC9"/>
    <w:rsid w:val="006C1BD3"/>
    <w:rsid w:val="006C1E66"/>
    <w:rsid w:val="006C1F2D"/>
    <w:rsid w:val="006C2A12"/>
    <w:rsid w:val="006C4B31"/>
    <w:rsid w:val="006C6F5B"/>
    <w:rsid w:val="006C74EC"/>
    <w:rsid w:val="006C7C34"/>
    <w:rsid w:val="006D1908"/>
    <w:rsid w:val="006D25C9"/>
    <w:rsid w:val="006D2BFB"/>
    <w:rsid w:val="006D32BA"/>
    <w:rsid w:val="006D3380"/>
    <w:rsid w:val="006D35F7"/>
    <w:rsid w:val="006D362C"/>
    <w:rsid w:val="006D37F3"/>
    <w:rsid w:val="006D3CF6"/>
    <w:rsid w:val="006D4B07"/>
    <w:rsid w:val="006D51E4"/>
    <w:rsid w:val="006D58AD"/>
    <w:rsid w:val="006D7235"/>
    <w:rsid w:val="006E1916"/>
    <w:rsid w:val="006E191A"/>
    <w:rsid w:val="006E1CE6"/>
    <w:rsid w:val="006E2625"/>
    <w:rsid w:val="006E2CE6"/>
    <w:rsid w:val="006E31AC"/>
    <w:rsid w:val="006E3456"/>
    <w:rsid w:val="006E36A4"/>
    <w:rsid w:val="006E4319"/>
    <w:rsid w:val="006E4A14"/>
    <w:rsid w:val="006E532A"/>
    <w:rsid w:val="006E535A"/>
    <w:rsid w:val="006E65EA"/>
    <w:rsid w:val="006E662A"/>
    <w:rsid w:val="006E68B5"/>
    <w:rsid w:val="006E6A69"/>
    <w:rsid w:val="006E6D5C"/>
    <w:rsid w:val="006E6E25"/>
    <w:rsid w:val="006E70A9"/>
    <w:rsid w:val="006E7883"/>
    <w:rsid w:val="006F288D"/>
    <w:rsid w:val="006F3170"/>
    <w:rsid w:val="006F4CEB"/>
    <w:rsid w:val="006F64E5"/>
    <w:rsid w:val="006F65B9"/>
    <w:rsid w:val="006F66CA"/>
    <w:rsid w:val="006F69CA"/>
    <w:rsid w:val="006F73C6"/>
    <w:rsid w:val="006F79FD"/>
    <w:rsid w:val="006F7B95"/>
    <w:rsid w:val="00701266"/>
    <w:rsid w:val="007028F0"/>
    <w:rsid w:val="007029E9"/>
    <w:rsid w:val="007034ED"/>
    <w:rsid w:val="007035EC"/>
    <w:rsid w:val="00703AEC"/>
    <w:rsid w:val="00703FA9"/>
    <w:rsid w:val="00704511"/>
    <w:rsid w:val="00705075"/>
    <w:rsid w:val="0070540D"/>
    <w:rsid w:val="007062F4"/>
    <w:rsid w:val="007064BF"/>
    <w:rsid w:val="007071AC"/>
    <w:rsid w:val="00707CA5"/>
    <w:rsid w:val="007112B2"/>
    <w:rsid w:val="00711AE6"/>
    <w:rsid w:val="00711BFD"/>
    <w:rsid w:val="00712459"/>
    <w:rsid w:val="007127D2"/>
    <w:rsid w:val="007127FC"/>
    <w:rsid w:val="00712DA4"/>
    <w:rsid w:val="0071307E"/>
    <w:rsid w:val="00715FAE"/>
    <w:rsid w:val="0071637B"/>
    <w:rsid w:val="007164CC"/>
    <w:rsid w:val="00716675"/>
    <w:rsid w:val="00717D62"/>
    <w:rsid w:val="00717D8E"/>
    <w:rsid w:val="00720B77"/>
    <w:rsid w:val="00722B57"/>
    <w:rsid w:val="00722D53"/>
    <w:rsid w:val="00722E39"/>
    <w:rsid w:val="00723083"/>
    <w:rsid w:val="007238A2"/>
    <w:rsid w:val="00723F28"/>
    <w:rsid w:val="00724CBA"/>
    <w:rsid w:val="007254FF"/>
    <w:rsid w:val="0073007E"/>
    <w:rsid w:val="00730993"/>
    <w:rsid w:val="00730D10"/>
    <w:rsid w:val="00730D1E"/>
    <w:rsid w:val="007310EE"/>
    <w:rsid w:val="0073181E"/>
    <w:rsid w:val="00731EAB"/>
    <w:rsid w:val="00732148"/>
    <w:rsid w:val="0073299C"/>
    <w:rsid w:val="007338D6"/>
    <w:rsid w:val="00733F4A"/>
    <w:rsid w:val="0073482C"/>
    <w:rsid w:val="00734FA5"/>
    <w:rsid w:val="00735192"/>
    <w:rsid w:val="007356CA"/>
    <w:rsid w:val="00735D13"/>
    <w:rsid w:val="00735E83"/>
    <w:rsid w:val="00737399"/>
    <w:rsid w:val="00737B78"/>
    <w:rsid w:val="0074105D"/>
    <w:rsid w:val="00741B35"/>
    <w:rsid w:val="00741E0B"/>
    <w:rsid w:val="00741F9E"/>
    <w:rsid w:val="00742308"/>
    <w:rsid w:val="00742548"/>
    <w:rsid w:val="00742AE9"/>
    <w:rsid w:val="00743385"/>
    <w:rsid w:val="00743B18"/>
    <w:rsid w:val="00743D5D"/>
    <w:rsid w:val="00744368"/>
    <w:rsid w:val="007456F1"/>
    <w:rsid w:val="00745C19"/>
    <w:rsid w:val="00745D2D"/>
    <w:rsid w:val="00745EDF"/>
    <w:rsid w:val="00746913"/>
    <w:rsid w:val="00747036"/>
    <w:rsid w:val="0075176C"/>
    <w:rsid w:val="00751796"/>
    <w:rsid w:val="00751D1E"/>
    <w:rsid w:val="007526CD"/>
    <w:rsid w:val="00752B7C"/>
    <w:rsid w:val="007532FE"/>
    <w:rsid w:val="007535A9"/>
    <w:rsid w:val="00753715"/>
    <w:rsid w:val="00753901"/>
    <w:rsid w:val="00754125"/>
    <w:rsid w:val="00754C58"/>
    <w:rsid w:val="00755B77"/>
    <w:rsid w:val="00756015"/>
    <w:rsid w:val="00756829"/>
    <w:rsid w:val="00757067"/>
    <w:rsid w:val="007577CC"/>
    <w:rsid w:val="00760991"/>
    <w:rsid w:val="00760B51"/>
    <w:rsid w:val="00760F4D"/>
    <w:rsid w:val="00761333"/>
    <w:rsid w:val="00761FA6"/>
    <w:rsid w:val="00763157"/>
    <w:rsid w:val="007633A4"/>
    <w:rsid w:val="00763521"/>
    <w:rsid w:val="00763BFD"/>
    <w:rsid w:val="00765CA4"/>
    <w:rsid w:val="00765E44"/>
    <w:rsid w:val="007664C1"/>
    <w:rsid w:val="00766842"/>
    <w:rsid w:val="00766E87"/>
    <w:rsid w:val="00767D67"/>
    <w:rsid w:val="00767DAC"/>
    <w:rsid w:val="00770010"/>
    <w:rsid w:val="0077143F"/>
    <w:rsid w:val="00772208"/>
    <w:rsid w:val="00772ECD"/>
    <w:rsid w:val="00772FE7"/>
    <w:rsid w:val="0077411C"/>
    <w:rsid w:val="0077449B"/>
    <w:rsid w:val="00774862"/>
    <w:rsid w:val="0077588D"/>
    <w:rsid w:val="00775F61"/>
    <w:rsid w:val="007767C2"/>
    <w:rsid w:val="00777A68"/>
    <w:rsid w:val="00777C00"/>
    <w:rsid w:val="00780234"/>
    <w:rsid w:val="00780F55"/>
    <w:rsid w:val="00780FDD"/>
    <w:rsid w:val="0078146A"/>
    <w:rsid w:val="00781C09"/>
    <w:rsid w:val="00781C36"/>
    <w:rsid w:val="00782288"/>
    <w:rsid w:val="0078284B"/>
    <w:rsid w:val="007828C2"/>
    <w:rsid w:val="00782CCA"/>
    <w:rsid w:val="00782EFB"/>
    <w:rsid w:val="00783409"/>
    <w:rsid w:val="007841EC"/>
    <w:rsid w:val="007843FA"/>
    <w:rsid w:val="00784643"/>
    <w:rsid w:val="00784DBF"/>
    <w:rsid w:val="00785640"/>
    <w:rsid w:val="00786109"/>
    <w:rsid w:val="00786311"/>
    <w:rsid w:val="00786F57"/>
    <w:rsid w:val="00787820"/>
    <w:rsid w:val="00787964"/>
    <w:rsid w:val="00790988"/>
    <w:rsid w:val="007909AF"/>
    <w:rsid w:val="00791527"/>
    <w:rsid w:val="0079289C"/>
    <w:rsid w:val="007928B7"/>
    <w:rsid w:val="007934D1"/>
    <w:rsid w:val="007937A4"/>
    <w:rsid w:val="007938ED"/>
    <w:rsid w:val="0079450C"/>
    <w:rsid w:val="007948F3"/>
    <w:rsid w:val="00794900"/>
    <w:rsid w:val="0079523F"/>
    <w:rsid w:val="00795DA4"/>
    <w:rsid w:val="00795F62"/>
    <w:rsid w:val="00796D00"/>
    <w:rsid w:val="00796F55"/>
    <w:rsid w:val="00797160"/>
    <w:rsid w:val="00797194"/>
    <w:rsid w:val="00797A3E"/>
    <w:rsid w:val="00797E3F"/>
    <w:rsid w:val="007A01A3"/>
    <w:rsid w:val="007A0619"/>
    <w:rsid w:val="007A1B29"/>
    <w:rsid w:val="007A2937"/>
    <w:rsid w:val="007A3AB6"/>
    <w:rsid w:val="007A423B"/>
    <w:rsid w:val="007A4C18"/>
    <w:rsid w:val="007A4EE9"/>
    <w:rsid w:val="007A5BD3"/>
    <w:rsid w:val="007A63CC"/>
    <w:rsid w:val="007A687D"/>
    <w:rsid w:val="007A70EF"/>
    <w:rsid w:val="007A7168"/>
    <w:rsid w:val="007A74EF"/>
    <w:rsid w:val="007A7CA8"/>
    <w:rsid w:val="007B086F"/>
    <w:rsid w:val="007B0CF0"/>
    <w:rsid w:val="007B0F96"/>
    <w:rsid w:val="007B1B46"/>
    <w:rsid w:val="007B1E43"/>
    <w:rsid w:val="007B1F16"/>
    <w:rsid w:val="007B22C4"/>
    <w:rsid w:val="007B2317"/>
    <w:rsid w:val="007B3297"/>
    <w:rsid w:val="007B4125"/>
    <w:rsid w:val="007B4C73"/>
    <w:rsid w:val="007B517F"/>
    <w:rsid w:val="007B71E9"/>
    <w:rsid w:val="007B74D1"/>
    <w:rsid w:val="007C155D"/>
    <w:rsid w:val="007C1DB0"/>
    <w:rsid w:val="007C24B1"/>
    <w:rsid w:val="007C2E5F"/>
    <w:rsid w:val="007C3505"/>
    <w:rsid w:val="007C37DA"/>
    <w:rsid w:val="007C403D"/>
    <w:rsid w:val="007C465E"/>
    <w:rsid w:val="007C4B5B"/>
    <w:rsid w:val="007C5684"/>
    <w:rsid w:val="007C64BC"/>
    <w:rsid w:val="007C711B"/>
    <w:rsid w:val="007C781D"/>
    <w:rsid w:val="007D001D"/>
    <w:rsid w:val="007D01B9"/>
    <w:rsid w:val="007D0BB9"/>
    <w:rsid w:val="007D0DE7"/>
    <w:rsid w:val="007D0E3A"/>
    <w:rsid w:val="007D2B48"/>
    <w:rsid w:val="007D3749"/>
    <w:rsid w:val="007D3794"/>
    <w:rsid w:val="007D3B3D"/>
    <w:rsid w:val="007D5465"/>
    <w:rsid w:val="007D5C97"/>
    <w:rsid w:val="007D63DF"/>
    <w:rsid w:val="007D6DC8"/>
    <w:rsid w:val="007E00D7"/>
    <w:rsid w:val="007E03FE"/>
    <w:rsid w:val="007E2272"/>
    <w:rsid w:val="007E29FE"/>
    <w:rsid w:val="007E2E67"/>
    <w:rsid w:val="007E347E"/>
    <w:rsid w:val="007E41E3"/>
    <w:rsid w:val="007E499C"/>
    <w:rsid w:val="007E4B1D"/>
    <w:rsid w:val="007E4DD3"/>
    <w:rsid w:val="007E6835"/>
    <w:rsid w:val="007E753C"/>
    <w:rsid w:val="007E7F33"/>
    <w:rsid w:val="007E7F68"/>
    <w:rsid w:val="007F00D7"/>
    <w:rsid w:val="007F06FB"/>
    <w:rsid w:val="007F2EEC"/>
    <w:rsid w:val="007F2F3B"/>
    <w:rsid w:val="007F44FA"/>
    <w:rsid w:val="007F4856"/>
    <w:rsid w:val="007F495B"/>
    <w:rsid w:val="007F5827"/>
    <w:rsid w:val="007F6B55"/>
    <w:rsid w:val="007F6F26"/>
    <w:rsid w:val="007F6FA3"/>
    <w:rsid w:val="007F7021"/>
    <w:rsid w:val="007F7826"/>
    <w:rsid w:val="007F7970"/>
    <w:rsid w:val="007F7F0B"/>
    <w:rsid w:val="00800A22"/>
    <w:rsid w:val="00801189"/>
    <w:rsid w:val="00801A79"/>
    <w:rsid w:val="008021CC"/>
    <w:rsid w:val="008040E5"/>
    <w:rsid w:val="00804318"/>
    <w:rsid w:val="00804A9B"/>
    <w:rsid w:val="0080552E"/>
    <w:rsid w:val="00805976"/>
    <w:rsid w:val="00805DD5"/>
    <w:rsid w:val="00806F4B"/>
    <w:rsid w:val="008071A1"/>
    <w:rsid w:val="00807E08"/>
    <w:rsid w:val="00810267"/>
    <w:rsid w:val="0081299C"/>
    <w:rsid w:val="008129EC"/>
    <w:rsid w:val="00813905"/>
    <w:rsid w:val="0081405E"/>
    <w:rsid w:val="00814A7E"/>
    <w:rsid w:val="00814F15"/>
    <w:rsid w:val="00815452"/>
    <w:rsid w:val="008156BC"/>
    <w:rsid w:val="008158E9"/>
    <w:rsid w:val="00816B0E"/>
    <w:rsid w:val="008174A1"/>
    <w:rsid w:val="00817A09"/>
    <w:rsid w:val="00817EBB"/>
    <w:rsid w:val="0082085F"/>
    <w:rsid w:val="00820E73"/>
    <w:rsid w:val="00820E91"/>
    <w:rsid w:val="008212CF"/>
    <w:rsid w:val="008213F1"/>
    <w:rsid w:val="008214C4"/>
    <w:rsid w:val="00821972"/>
    <w:rsid w:val="008221E8"/>
    <w:rsid w:val="008224B9"/>
    <w:rsid w:val="00823627"/>
    <w:rsid w:val="00823EE1"/>
    <w:rsid w:val="00824209"/>
    <w:rsid w:val="00825842"/>
    <w:rsid w:val="008301E8"/>
    <w:rsid w:val="00830DB4"/>
    <w:rsid w:val="00832910"/>
    <w:rsid w:val="00833535"/>
    <w:rsid w:val="00833543"/>
    <w:rsid w:val="00834F0E"/>
    <w:rsid w:val="00835260"/>
    <w:rsid w:val="00835E33"/>
    <w:rsid w:val="00836A01"/>
    <w:rsid w:val="00836E87"/>
    <w:rsid w:val="00837D45"/>
    <w:rsid w:val="00837D5E"/>
    <w:rsid w:val="008403D9"/>
    <w:rsid w:val="008414DE"/>
    <w:rsid w:val="008416C0"/>
    <w:rsid w:val="00841878"/>
    <w:rsid w:val="00842C65"/>
    <w:rsid w:val="00842F86"/>
    <w:rsid w:val="00844310"/>
    <w:rsid w:val="008444FC"/>
    <w:rsid w:val="00844B6E"/>
    <w:rsid w:val="00844DE3"/>
    <w:rsid w:val="00846508"/>
    <w:rsid w:val="008475D6"/>
    <w:rsid w:val="00850850"/>
    <w:rsid w:val="00850F99"/>
    <w:rsid w:val="00852CF7"/>
    <w:rsid w:val="00853514"/>
    <w:rsid w:val="00853590"/>
    <w:rsid w:val="00853C65"/>
    <w:rsid w:val="0085459A"/>
    <w:rsid w:val="008545A6"/>
    <w:rsid w:val="00855AF4"/>
    <w:rsid w:val="008575E6"/>
    <w:rsid w:val="008577CF"/>
    <w:rsid w:val="00857DFC"/>
    <w:rsid w:val="00861405"/>
    <w:rsid w:val="008614BE"/>
    <w:rsid w:val="0086232A"/>
    <w:rsid w:val="0086325F"/>
    <w:rsid w:val="008639FD"/>
    <w:rsid w:val="00863AB2"/>
    <w:rsid w:val="008645AF"/>
    <w:rsid w:val="0086595B"/>
    <w:rsid w:val="00866D6D"/>
    <w:rsid w:val="00866E83"/>
    <w:rsid w:val="00867AF9"/>
    <w:rsid w:val="00867E03"/>
    <w:rsid w:val="00870079"/>
    <w:rsid w:val="00870180"/>
    <w:rsid w:val="00870298"/>
    <w:rsid w:val="008703CD"/>
    <w:rsid w:val="00870488"/>
    <w:rsid w:val="0087052E"/>
    <w:rsid w:val="008705FC"/>
    <w:rsid w:val="00871385"/>
    <w:rsid w:val="00871A52"/>
    <w:rsid w:val="00871CD9"/>
    <w:rsid w:val="0087227D"/>
    <w:rsid w:val="0087258E"/>
    <w:rsid w:val="0087270A"/>
    <w:rsid w:val="00872ABA"/>
    <w:rsid w:val="00872F24"/>
    <w:rsid w:val="0087305E"/>
    <w:rsid w:val="008735C3"/>
    <w:rsid w:val="00873E3C"/>
    <w:rsid w:val="00874A81"/>
    <w:rsid w:val="00875164"/>
    <w:rsid w:val="00875406"/>
    <w:rsid w:val="00875B09"/>
    <w:rsid w:val="0087617D"/>
    <w:rsid w:val="00876783"/>
    <w:rsid w:val="0087703B"/>
    <w:rsid w:val="008771FF"/>
    <w:rsid w:val="00877686"/>
    <w:rsid w:val="008777E7"/>
    <w:rsid w:val="00877837"/>
    <w:rsid w:val="00877C76"/>
    <w:rsid w:val="008800BF"/>
    <w:rsid w:val="008803B3"/>
    <w:rsid w:val="00880C44"/>
    <w:rsid w:val="00881E4C"/>
    <w:rsid w:val="00882D59"/>
    <w:rsid w:val="008832BA"/>
    <w:rsid w:val="00883490"/>
    <w:rsid w:val="00883DC0"/>
    <w:rsid w:val="00884585"/>
    <w:rsid w:val="008846E7"/>
    <w:rsid w:val="00885223"/>
    <w:rsid w:val="00887386"/>
    <w:rsid w:val="008876BA"/>
    <w:rsid w:val="00887FD0"/>
    <w:rsid w:val="00887FD1"/>
    <w:rsid w:val="0089005A"/>
    <w:rsid w:val="0089007A"/>
    <w:rsid w:val="008903D8"/>
    <w:rsid w:val="0089202B"/>
    <w:rsid w:val="00892058"/>
    <w:rsid w:val="00892D2A"/>
    <w:rsid w:val="00892D32"/>
    <w:rsid w:val="008936BC"/>
    <w:rsid w:val="00893C05"/>
    <w:rsid w:val="00894138"/>
    <w:rsid w:val="00894208"/>
    <w:rsid w:val="00894944"/>
    <w:rsid w:val="00894C82"/>
    <w:rsid w:val="008954C9"/>
    <w:rsid w:val="00896037"/>
    <w:rsid w:val="008960EE"/>
    <w:rsid w:val="00896628"/>
    <w:rsid w:val="00896DE4"/>
    <w:rsid w:val="008A0569"/>
    <w:rsid w:val="008A0625"/>
    <w:rsid w:val="008A1001"/>
    <w:rsid w:val="008A172E"/>
    <w:rsid w:val="008A1E23"/>
    <w:rsid w:val="008A2293"/>
    <w:rsid w:val="008A26CB"/>
    <w:rsid w:val="008A2E9A"/>
    <w:rsid w:val="008A2FF5"/>
    <w:rsid w:val="008A3069"/>
    <w:rsid w:val="008A334F"/>
    <w:rsid w:val="008A3758"/>
    <w:rsid w:val="008A3787"/>
    <w:rsid w:val="008A407C"/>
    <w:rsid w:val="008A5019"/>
    <w:rsid w:val="008A5096"/>
    <w:rsid w:val="008A5805"/>
    <w:rsid w:val="008A6E9D"/>
    <w:rsid w:val="008A73DD"/>
    <w:rsid w:val="008A7640"/>
    <w:rsid w:val="008A7CD7"/>
    <w:rsid w:val="008A7DE1"/>
    <w:rsid w:val="008B00C4"/>
    <w:rsid w:val="008B0852"/>
    <w:rsid w:val="008B0949"/>
    <w:rsid w:val="008B0BFB"/>
    <w:rsid w:val="008B0DDF"/>
    <w:rsid w:val="008B1931"/>
    <w:rsid w:val="008B302E"/>
    <w:rsid w:val="008B4F7F"/>
    <w:rsid w:val="008B4FF9"/>
    <w:rsid w:val="008B6580"/>
    <w:rsid w:val="008B6BC8"/>
    <w:rsid w:val="008C0335"/>
    <w:rsid w:val="008C19F1"/>
    <w:rsid w:val="008C1AC9"/>
    <w:rsid w:val="008C1B2A"/>
    <w:rsid w:val="008C254C"/>
    <w:rsid w:val="008C2647"/>
    <w:rsid w:val="008C2DFA"/>
    <w:rsid w:val="008C40D1"/>
    <w:rsid w:val="008C4550"/>
    <w:rsid w:val="008C47AC"/>
    <w:rsid w:val="008C4A63"/>
    <w:rsid w:val="008C4BC0"/>
    <w:rsid w:val="008C4CB9"/>
    <w:rsid w:val="008C4FB4"/>
    <w:rsid w:val="008C72E5"/>
    <w:rsid w:val="008C78B1"/>
    <w:rsid w:val="008C7AC2"/>
    <w:rsid w:val="008D025D"/>
    <w:rsid w:val="008D0674"/>
    <w:rsid w:val="008D0842"/>
    <w:rsid w:val="008D0920"/>
    <w:rsid w:val="008D0933"/>
    <w:rsid w:val="008D102E"/>
    <w:rsid w:val="008D12AC"/>
    <w:rsid w:val="008D1EFD"/>
    <w:rsid w:val="008D207A"/>
    <w:rsid w:val="008D28C5"/>
    <w:rsid w:val="008D29E2"/>
    <w:rsid w:val="008D3C37"/>
    <w:rsid w:val="008D3C44"/>
    <w:rsid w:val="008D3F7A"/>
    <w:rsid w:val="008D3FAA"/>
    <w:rsid w:val="008D4145"/>
    <w:rsid w:val="008D438C"/>
    <w:rsid w:val="008D5447"/>
    <w:rsid w:val="008D55EF"/>
    <w:rsid w:val="008D5662"/>
    <w:rsid w:val="008D57B2"/>
    <w:rsid w:val="008D5804"/>
    <w:rsid w:val="008D6797"/>
    <w:rsid w:val="008D7ACC"/>
    <w:rsid w:val="008E02FD"/>
    <w:rsid w:val="008E07B4"/>
    <w:rsid w:val="008E0C10"/>
    <w:rsid w:val="008E10C3"/>
    <w:rsid w:val="008E1266"/>
    <w:rsid w:val="008E1599"/>
    <w:rsid w:val="008E3A4B"/>
    <w:rsid w:val="008E3EE2"/>
    <w:rsid w:val="008E5288"/>
    <w:rsid w:val="008E52D2"/>
    <w:rsid w:val="008E5E82"/>
    <w:rsid w:val="008E67A0"/>
    <w:rsid w:val="008E7E61"/>
    <w:rsid w:val="008F0340"/>
    <w:rsid w:val="008F1B0C"/>
    <w:rsid w:val="008F225C"/>
    <w:rsid w:val="008F2C5D"/>
    <w:rsid w:val="008F303D"/>
    <w:rsid w:val="008F3809"/>
    <w:rsid w:val="008F3DFF"/>
    <w:rsid w:val="008F41A4"/>
    <w:rsid w:val="008F42BE"/>
    <w:rsid w:val="008F4A0A"/>
    <w:rsid w:val="008F5CA5"/>
    <w:rsid w:val="008F69C3"/>
    <w:rsid w:val="008F6EBC"/>
    <w:rsid w:val="009003DF"/>
    <w:rsid w:val="00902894"/>
    <w:rsid w:val="009030FF"/>
    <w:rsid w:val="00903796"/>
    <w:rsid w:val="00903828"/>
    <w:rsid w:val="0090398B"/>
    <w:rsid w:val="00903A0F"/>
    <w:rsid w:val="009041FF"/>
    <w:rsid w:val="00904E74"/>
    <w:rsid w:val="00905E85"/>
    <w:rsid w:val="0090651B"/>
    <w:rsid w:val="009104A1"/>
    <w:rsid w:val="009109F4"/>
    <w:rsid w:val="00910FC3"/>
    <w:rsid w:val="0091138C"/>
    <w:rsid w:val="009119F7"/>
    <w:rsid w:val="00913355"/>
    <w:rsid w:val="0091359F"/>
    <w:rsid w:val="009143F0"/>
    <w:rsid w:val="009144F8"/>
    <w:rsid w:val="009146B8"/>
    <w:rsid w:val="009153AC"/>
    <w:rsid w:val="00915A25"/>
    <w:rsid w:val="009166F5"/>
    <w:rsid w:val="009208C3"/>
    <w:rsid w:val="00920D82"/>
    <w:rsid w:val="00920F52"/>
    <w:rsid w:val="00920FFF"/>
    <w:rsid w:val="0092273F"/>
    <w:rsid w:val="00922F42"/>
    <w:rsid w:val="00923CC0"/>
    <w:rsid w:val="00923E45"/>
    <w:rsid w:val="00925B9E"/>
    <w:rsid w:val="00926E99"/>
    <w:rsid w:val="0092716F"/>
    <w:rsid w:val="0092734B"/>
    <w:rsid w:val="00927C91"/>
    <w:rsid w:val="00930032"/>
    <w:rsid w:val="00930111"/>
    <w:rsid w:val="00930483"/>
    <w:rsid w:val="00931477"/>
    <w:rsid w:val="00931681"/>
    <w:rsid w:val="00931787"/>
    <w:rsid w:val="00932198"/>
    <w:rsid w:val="0093289B"/>
    <w:rsid w:val="009331BF"/>
    <w:rsid w:val="00933A8D"/>
    <w:rsid w:val="00934720"/>
    <w:rsid w:val="00934990"/>
    <w:rsid w:val="00934E49"/>
    <w:rsid w:val="009354EB"/>
    <w:rsid w:val="009357A2"/>
    <w:rsid w:val="00935B60"/>
    <w:rsid w:val="00936F2D"/>
    <w:rsid w:val="009371E3"/>
    <w:rsid w:val="00937376"/>
    <w:rsid w:val="00937451"/>
    <w:rsid w:val="0093752B"/>
    <w:rsid w:val="00937EE7"/>
    <w:rsid w:val="00937F69"/>
    <w:rsid w:val="00940782"/>
    <w:rsid w:val="00940B9D"/>
    <w:rsid w:val="0094225D"/>
    <w:rsid w:val="00942BC5"/>
    <w:rsid w:val="00942D0B"/>
    <w:rsid w:val="00943183"/>
    <w:rsid w:val="00943A78"/>
    <w:rsid w:val="00943BCD"/>
    <w:rsid w:val="009440A4"/>
    <w:rsid w:val="00944681"/>
    <w:rsid w:val="00944C31"/>
    <w:rsid w:val="00945C30"/>
    <w:rsid w:val="00945CFB"/>
    <w:rsid w:val="00946700"/>
    <w:rsid w:val="0095026E"/>
    <w:rsid w:val="00950588"/>
    <w:rsid w:val="00951931"/>
    <w:rsid w:val="00952232"/>
    <w:rsid w:val="00952C77"/>
    <w:rsid w:val="009535E5"/>
    <w:rsid w:val="00953846"/>
    <w:rsid w:val="009542F3"/>
    <w:rsid w:val="0095588E"/>
    <w:rsid w:val="00955C29"/>
    <w:rsid w:val="00955F12"/>
    <w:rsid w:val="00956402"/>
    <w:rsid w:val="0095643E"/>
    <w:rsid w:val="00956E6F"/>
    <w:rsid w:val="009601B6"/>
    <w:rsid w:val="00960464"/>
    <w:rsid w:val="009608C1"/>
    <w:rsid w:val="00960A15"/>
    <w:rsid w:val="00960DD3"/>
    <w:rsid w:val="009610B2"/>
    <w:rsid w:val="009611A2"/>
    <w:rsid w:val="009614A7"/>
    <w:rsid w:val="00961A8F"/>
    <w:rsid w:val="009620D4"/>
    <w:rsid w:val="00962382"/>
    <w:rsid w:val="00962A3D"/>
    <w:rsid w:val="00962AEE"/>
    <w:rsid w:val="009634F2"/>
    <w:rsid w:val="00963830"/>
    <w:rsid w:val="0096650A"/>
    <w:rsid w:val="009665FE"/>
    <w:rsid w:val="00966838"/>
    <w:rsid w:val="009677D1"/>
    <w:rsid w:val="00967825"/>
    <w:rsid w:val="009705AD"/>
    <w:rsid w:val="00970DA5"/>
    <w:rsid w:val="00971182"/>
    <w:rsid w:val="00971373"/>
    <w:rsid w:val="00971C25"/>
    <w:rsid w:val="00971F76"/>
    <w:rsid w:val="00972140"/>
    <w:rsid w:val="009730D4"/>
    <w:rsid w:val="0097332A"/>
    <w:rsid w:val="00973CDC"/>
    <w:rsid w:val="00974886"/>
    <w:rsid w:val="00974E57"/>
    <w:rsid w:val="00974F05"/>
    <w:rsid w:val="00974F1E"/>
    <w:rsid w:val="00975EE7"/>
    <w:rsid w:val="00976B1E"/>
    <w:rsid w:val="00976C70"/>
    <w:rsid w:val="00976DE3"/>
    <w:rsid w:val="00977CCA"/>
    <w:rsid w:val="00981F2E"/>
    <w:rsid w:val="00982883"/>
    <w:rsid w:val="00983827"/>
    <w:rsid w:val="00983C8F"/>
    <w:rsid w:val="00983F8C"/>
    <w:rsid w:val="0098443A"/>
    <w:rsid w:val="00984604"/>
    <w:rsid w:val="0098485E"/>
    <w:rsid w:val="009858FA"/>
    <w:rsid w:val="00985B63"/>
    <w:rsid w:val="00985D7F"/>
    <w:rsid w:val="00986200"/>
    <w:rsid w:val="009866A7"/>
    <w:rsid w:val="0098767B"/>
    <w:rsid w:val="009902F0"/>
    <w:rsid w:val="00990460"/>
    <w:rsid w:val="00990A30"/>
    <w:rsid w:val="00990C1A"/>
    <w:rsid w:val="00990ED4"/>
    <w:rsid w:val="00991622"/>
    <w:rsid w:val="0099247D"/>
    <w:rsid w:val="00993932"/>
    <w:rsid w:val="009949CB"/>
    <w:rsid w:val="0099526C"/>
    <w:rsid w:val="00995B0F"/>
    <w:rsid w:val="009964AE"/>
    <w:rsid w:val="0099723B"/>
    <w:rsid w:val="0099767E"/>
    <w:rsid w:val="00997840"/>
    <w:rsid w:val="00997C73"/>
    <w:rsid w:val="009A01EB"/>
    <w:rsid w:val="009A220C"/>
    <w:rsid w:val="009A2CA1"/>
    <w:rsid w:val="009A3A3B"/>
    <w:rsid w:val="009A3BB5"/>
    <w:rsid w:val="009A3F5F"/>
    <w:rsid w:val="009A3F62"/>
    <w:rsid w:val="009A44D5"/>
    <w:rsid w:val="009A6314"/>
    <w:rsid w:val="009A67BD"/>
    <w:rsid w:val="009A77FA"/>
    <w:rsid w:val="009B055F"/>
    <w:rsid w:val="009B0A15"/>
    <w:rsid w:val="009B0DE3"/>
    <w:rsid w:val="009B18B1"/>
    <w:rsid w:val="009B40F7"/>
    <w:rsid w:val="009B44F8"/>
    <w:rsid w:val="009B4A67"/>
    <w:rsid w:val="009B55A6"/>
    <w:rsid w:val="009C017A"/>
    <w:rsid w:val="009C03C8"/>
    <w:rsid w:val="009C07C9"/>
    <w:rsid w:val="009C0E6E"/>
    <w:rsid w:val="009C14D8"/>
    <w:rsid w:val="009C1849"/>
    <w:rsid w:val="009C1C0A"/>
    <w:rsid w:val="009C1C72"/>
    <w:rsid w:val="009C1E3B"/>
    <w:rsid w:val="009C4B97"/>
    <w:rsid w:val="009C5A3D"/>
    <w:rsid w:val="009C687C"/>
    <w:rsid w:val="009C6F2A"/>
    <w:rsid w:val="009C7505"/>
    <w:rsid w:val="009D13F3"/>
    <w:rsid w:val="009D1B0D"/>
    <w:rsid w:val="009D2B57"/>
    <w:rsid w:val="009D3CC4"/>
    <w:rsid w:val="009D5252"/>
    <w:rsid w:val="009D5FCB"/>
    <w:rsid w:val="009D62DF"/>
    <w:rsid w:val="009D6DF1"/>
    <w:rsid w:val="009D6F6A"/>
    <w:rsid w:val="009D6F96"/>
    <w:rsid w:val="009D7556"/>
    <w:rsid w:val="009D7585"/>
    <w:rsid w:val="009E011B"/>
    <w:rsid w:val="009E08D1"/>
    <w:rsid w:val="009E118F"/>
    <w:rsid w:val="009E146A"/>
    <w:rsid w:val="009E1A72"/>
    <w:rsid w:val="009E2B37"/>
    <w:rsid w:val="009E2C0C"/>
    <w:rsid w:val="009E30BE"/>
    <w:rsid w:val="009E3D4A"/>
    <w:rsid w:val="009E4F82"/>
    <w:rsid w:val="009E51F3"/>
    <w:rsid w:val="009E5208"/>
    <w:rsid w:val="009E58E9"/>
    <w:rsid w:val="009E5C3C"/>
    <w:rsid w:val="009E6252"/>
    <w:rsid w:val="009E62E6"/>
    <w:rsid w:val="009E6FD3"/>
    <w:rsid w:val="009E78C8"/>
    <w:rsid w:val="009F00EC"/>
    <w:rsid w:val="009F1E83"/>
    <w:rsid w:val="009F3703"/>
    <w:rsid w:val="009F3B0A"/>
    <w:rsid w:val="009F3D79"/>
    <w:rsid w:val="009F3D8C"/>
    <w:rsid w:val="009F402D"/>
    <w:rsid w:val="009F404A"/>
    <w:rsid w:val="009F4487"/>
    <w:rsid w:val="009F47EA"/>
    <w:rsid w:val="009F5371"/>
    <w:rsid w:val="009F53E3"/>
    <w:rsid w:val="009F5A9C"/>
    <w:rsid w:val="009F637A"/>
    <w:rsid w:val="009F6B6B"/>
    <w:rsid w:val="009F7115"/>
    <w:rsid w:val="009F7376"/>
    <w:rsid w:val="00A0036C"/>
    <w:rsid w:val="00A00896"/>
    <w:rsid w:val="00A00EA5"/>
    <w:rsid w:val="00A023B9"/>
    <w:rsid w:val="00A0259E"/>
    <w:rsid w:val="00A02A88"/>
    <w:rsid w:val="00A02DE3"/>
    <w:rsid w:val="00A03BC5"/>
    <w:rsid w:val="00A0418A"/>
    <w:rsid w:val="00A04D18"/>
    <w:rsid w:val="00A05092"/>
    <w:rsid w:val="00A05DEB"/>
    <w:rsid w:val="00A10311"/>
    <w:rsid w:val="00A10B8B"/>
    <w:rsid w:val="00A110D5"/>
    <w:rsid w:val="00A11298"/>
    <w:rsid w:val="00A114A7"/>
    <w:rsid w:val="00A120A5"/>
    <w:rsid w:val="00A12494"/>
    <w:rsid w:val="00A12B15"/>
    <w:rsid w:val="00A14103"/>
    <w:rsid w:val="00A1441B"/>
    <w:rsid w:val="00A14636"/>
    <w:rsid w:val="00A14B68"/>
    <w:rsid w:val="00A15422"/>
    <w:rsid w:val="00A15FB4"/>
    <w:rsid w:val="00A164A6"/>
    <w:rsid w:val="00A17585"/>
    <w:rsid w:val="00A1794B"/>
    <w:rsid w:val="00A179BC"/>
    <w:rsid w:val="00A21097"/>
    <w:rsid w:val="00A211C7"/>
    <w:rsid w:val="00A21282"/>
    <w:rsid w:val="00A215AA"/>
    <w:rsid w:val="00A22040"/>
    <w:rsid w:val="00A22917"/>
    <w:rsid w:val="00A2377B"/>
    <w:rsid w:val="00A26F56"/>
    <w:rsid w:val="00A270A2"/>
    <w:rsid w:val="00A271A7"/>
    <w:rsid w:val="00A2791B"/>
    <w:rsid w:val="00A27A76"/>
    <w:rsid w:val="00A27B89"/>
    <w:rsid w:val="00A313AC"/>
    <w:rsid w:val="00A31ACA"/>
    <w:rsid w:val="00A322D9"/>
    <w:rsid w:val="00A3235B"/>
    <w:rsid w:val="00A33FD4"/>
    <w:rsid w:val="00A36C21"/>
    <w:rsid w:val="00A3719E"/>
    <w:rsid w:val="00A375B2"/>
    <w:rsid w:val="00A37CCB"/>
    <w:rsid w:val="00A400DA"/>
    <w:rsid w:val="00A403A7"/>
    <w:rsid w:val="00A40903"/>
    <w:rsid w:val="00A424B4"/>
    <w:rsid w:val="00A424F2"/>
    <w:rsid w:val="00A43CD3"/>
    <w:rsid w:val="00A43E8E"/>
    <w:rsid w:val="00A44645"/>
    <w:rsid w:val="00A44783"/>
    <w:rsid w:val="00A447E3"/>
    <w:rsid w:val="00A45474"/>
    <w:rsid w:val="00A46E60"/>
    <w:rsid w:val="00A473B7"/>
    <w:rsid w:val="00A47405"/>
    <w:rsid w:val="00A47636"/>
    <w:rsid w:val="00A507EB"/>
    <w:rsid w:val="00A50C5B"/>
    <w:rsid w:val="00A50E5B"/>
    <w:rsid w:val="00A510B0"/>
    <w:rsid w:val="00A512FD"/>
    <w:rsid w:val="00A518A8"/>
    <w:rsid w:val="00A518D3"/>
    <w:rsid w:val="00A52AF9"/>
    <w:rsid w:val="00A532ED"/>
    <w:rsid w:val="00A5387A"/>
    <w:rsid w:val="00A54202"/>
    <w:rsid w:val="00A54C65"/>
    <w:rsid w:val="00A54D57"/>
    <w:rsid w:val="00A569AB"/>
    <w:rsid w:val="00A60B07"/>
    <w:rsid w:val="00A61FEE"/>
    <w:rsid w:val="00A6249E"/>
    <w:rsid w:val="00A63267"/>
    <w:rsid w:val="00A63D1A"/>
    <w:rsid w:val="00A640B6"/>
    <w:rsid w:val="00A64BE6"/>
    <w:rsid w:val="00A64FA7"/>
    <w:rsid w:val="00A654CB"/>
    <w:rsid w:val="00A66CE0"/>
    <w:rsid w:val="00A670EC"/>
    <w:rsid w:val="00A67420"/>
    <w:rsid w:val="00A67A4F"/>
    <w:rsid w:val="00A71C55"/>
    <w:rsid w:val="00A71CD2"/>
    <w:rsid w:val="00A71DBA"/>
    <w:rsid w:val="00A72FAB"/>
    <w:rsid w:val="00A74A86"/>
    <w:rsid w:val="00A74C71"/>
    <w:rsid w:val="00A7558B"/>
    <w:rsid w:val="00A757E4"/>
    <w:rsid w:val="00A7582B"/>
    <w:rsid w:val="00A7589E"/>
    <w:rsid w:val="00A76E8F"/>
    <w:rsid w:val="00A77358"/>
    <w:rsid w:val="00A775AB"/>
    <w:rsid w:val="00A80021"/>
    <w:rsid w:val="00A802C9"/>
    <w:rsid w:val="00A80B93"/>
    <w:rsid w:val="00A80D69"/>
    <w:rsid w:val="00A81616"/>
    <w:rsid w:val="00A81FCD"/>
    <w:rsid w:val="00A82825"/>
    <w:rsid w:val="00A82936"/>
    <w:rsid w:val="00A82BEE"/>
    <w:rsid w:val="00A8421F"/>
    <w:rsid w:val="00A84BA5"/>
    <w:rsid w:val="00A86183"/>
    <w:rsid w:val="00A8697F"/>
    <w:rsid w:val="00A86DCE"/>
    <w:rsid w:val="00A901F0"/>
    <w:rsid w:val="00A9021F"/>
    <w:rsid w:val="00A90335"/>
    <w:rsid w:val="00A91291"/>
    <w:rsid w:val="00A939C9"/>
    <w:rsid w:val="00A94363"/>
    <w:rsid w:val="00A94AD3"/>
    <w:rsid w:val="00A956A6"/>
    <w:rsid w:val="00A96666"/>
    <w:rsid w:val="00A966D2"/>
    <w:rsid w:val="00A97879"/>
    <w:rsid w:val="00AA0E20"/>
    <w:rsid w:val="00AA1828"/>
    <w:rsid w:val="00AA2C55"/>
    <w:rsid w:val="00AA2E98"/>
    <w:rsid w:val="00AA3EA0"/>
    <w:rsid w:val="00AA42B2"/>
    <w:rsid w:val="00AA4848"/>
    <w:rsid w:val="00AA4CBD"/>
    <w:rsid w:val="00AA5C2C"/>
    <w:rsid w:val="00AA68E0"/>
    <w:rsid w:val="00AA74F6"/>
    <w:rsid w:val="00AA77E7"/>
    <w:rsid w:val="00AA7DAF"/>
    <w:rsid w:val="00AB04C6"/>
    <w:rsid w:val="00AB0752"/>
    <w:rsid w:val="00AB1442"/>
    <w:rsid w:val="00AB1BB6"/>
    <w:rsid w:val="00AB1D13"/>
    <w:rsid w:val="00AB1EA3"/>
    <w:rsid w:val="00AB399B"/>
    <w:rsid w:val="00AB4247"/>
    <w:rsid w:val="00AB52C9"/>
    <w:rsid w:val="00AB5556"/>
    <w:rsid w:val="00AB5DD1"/>
    <w:rsid w:val="00AB6E17"/>
    <w:rsid w:val="00AB7804"/>
    <w:rsid w:val="00AB78AD"/>
    <w:rsid w:val="00AB7CF0"/>
    <w:rsid w:val="00AC1A4B"/>
    <w:rsid w:val="00AC218E"/>
    <w:rsid w:val="00AC296E"/>
    <w:rsid w:val="00AC2DF5"/>
    <w:rsid w:val="00AC31FA"/>
    <w:rsid w:val="00AC39B1"/>
    <w:rsid w:val="00AC42E5"/>
    <w:rsid w:val="00AC47EB"/>
    <w:rsid w:val="00AC5B92"/>
    <w:rsid w:val="00AC5F52"/>
    <w:rsid w:val="00AC6009"/>
    <w:rsid w:val="00AC6C57"/>
    <w:rsid w:val="00AD035C"/>
    <w:rsid w:val="00AD0A52"/>
    <w:rsid w:val="00AD0B03"/>
    <w:rsid w:val="00AD0C1C"/>
    <w:rsid w:val="00AD25EB"/>
    <w:rsid w:val="00AD2C0E"/>
    <w:rsid w:val="00AD30A8"/>
    <w:rsid w:val="00AD431A"/>
    <w:rsid w:val="00AD4367"/>
    <w:rsid w:val="00AD453B"/>
    <w:rsid w:val="00AD668C"/>
    <w:rsid w:val="00AD7DA3"/>
    <w:rsid w:val="00AE0437"/>
    <w:rsid w:val="00AE0601"/>
    <w:rsid w:val="00AE1663"/>
    <w:rsid w:val="00AE1B1B"/>
    <w:rsid w:val="00AE1B96"/>
    <w:rsid w:val="00AE32A8"/>
    <w:rsid w:val="00AE3718"/>
    <w:rsid w:val="00AE43A8"/>
    <w:rsid w:val="00AE5424"/>
    <w:rsid w:val="00AE58E4"/>
    <w:rsid w:val="00AE5A15"/>
    <w:rsid w:val="00AE6B12"/>
    <w:rsid w:val="00AE73D7"/>
    <w:rsid w:val="00AE7C8C"/>
    <w:rsid w:val="00AF230A"/>
    <w:rsid w:val="00AF2A27"/>
    <w:rsid w:val="00AF3394"/>
    <w:rsid w:val="00AF3A00"/>
    <w:rsid w:val="00AF4651"/>
    <w:rsid w:val="00AF46B6"/>
    <w:rsid w:val="00AF4B24"/>
    <w:rsid w:val="00AF4FBB"/>
    <w:rsid w:val="00AF5BD5"/>
    <w:rsid w:val="00B00751"/>
    <w:rsid w:val="00B023E8"/>
    <w:rsid w:val="00B029D0"/>
    <w:rsid w:val="00B035DA"/>
    <w:rsid w:val="00B0430F"/>
    <w:rsid w:val="00B05DDC"/>
    <w:rsid w:val="00B05EED"/>
    <w:rsid w:val="00B05FC0"/>
    <w:rsid w:val="00B07EBB"/>
    <w:rsid w:val="00B10E05"/>
    <w:rsid w:val="00B119FF"/>
    <w:rsid w:val="00B11A93"/>
    <w:rsid w:val="00B12F21"/>
    <w:rsid w:val="00B1383A"/>
    <w:rsid w:val="00B13A8A"/>
    <w:rsid w:val="00B146C2"/>
    <w:rsid w:val="00B160BC"/>
    <w:rsid w:val="00B16101"/>
    <w:rsid w:val="00B162B2"/>
    <w:rsid w:val="00B16E30"/>
    <w:rsid w:val="00B16F10"/>
    <w:rsid w:val="00B17786"/>
    <w:rsid w:val="00B203EF"/>
    <w:rsid w:val="00B20726"/>
    <w:rsid w:val="00B21786"/>
    <w:rsid w:val="00B219CD"/>
    <w:rsid w:val="00B221F8"/>
    <w:rsid w:val="00B238EF"/>
    <w:rsid w:val="00B23D0E"/>
    <w:rsid w:val="00B2425C"/>
    <w:rsid w:val="00B243D0"/>
    <w:rsid w:val="00B27400"/>
    <w:rsid w:val="00B27462"/>
    <w:rsid w:val="00B30342"/>
    <w:rsid w:val="00B306BC"/>
    <w:rsid w:val="00B30D23"/>
    <w:rsid w:val="00B32E71"/>
    <w:rsid w:val="00B3301A"/>
    <w:rsid w:val="00B33022"/>
    <w:rsid w:val="00B33BC3"/>
    <w:rsid w:val="00B33BD4"/>
    <w:rsid w:val="00B34286"/>
    <w:rsid w:val="00B345AD"/>
    <w:rsid w:val="00B3473D"/>
    <w:rsid w:val="00B359BA"/>
    <w:rsid w:val="00B3662D"/>
    <w:rsid w:val="00B36F8F"/>
    <w:rsid w:val="00B37235"/>
    <w:rsid w:val="00B37F94"/>
    <w:rsid w:val="00B40703"/>
    <w:rsid w:val="00B411A9"/>
    <w:rsid w:val="00B414D0"/>
    <w:rsid w:val="00B4347F"/>
    <w:rsid w:val="00B43641"/>
    <w:rsid w:val="00B43653"/>
    <w:rsid w:val="00B43B53"/>
    <w:rsid w:val="00B45C0D"/>
    <w:rsid w:val="00B47204"/>
    <w:rsid w:val="00B47375"/>
    <w:rsid w:val="00B50ADF"/>
    <w:rsid w:val="00B512C7"/>
    <w:rsid w:val="00B51E5F"/>
    <w:rsid w:val="00B521B8"/>
    <w:rsid w:val="00B521E7"/>
    <w:rsid w:val="00B523E7"/>
    <w:rsid w:val="00B52DE0"/>
    <w:rsid w:val="00B52F8B"/>
    <w:rsid w:val="00B53A81"/>
    <w:rsid w:val="00B53C16"/>
    <w:rsid w:val="00B53CD0"/>
    <w:rsid w:val="00B53F03"/>
    <w:rsid w:val="00B545FB"/>
    <w:rsid w:val="00B54AA6"/>
    <w:rsid w:val="00B54CCE"/>
    <w:rsid w:val="00B54E5C"/>
    <w:rsid w:val="00B54E78"/>
    <w:rsid w:val="00B55347"/>
    <w:rsid w:val="00B5556F"/>
    <w:rsid w:val="00B55C3C"/>
    <w:rsid w:val="00B565BB"/>
    <w:rsid w:val="00B56771"/>
    <w:rsid w:val="00B56812"/>
    <w:rsid w:val="00B56BC5"/>
    <w:rsid w:val="00B56C96"/>
    <w:rsid w:val="00B56F97"/>
    <w:rsid w:val="00B574E4"/>
    <w:rsid w:val="00B5797E"/>
    <w:rsid w:val="00B57EB5"/>
    <w:rsid w:val="00B60343"/>
    <w:rsid w:val="00B60982"/>
    <w:rsid w:val="00B60F46"/>
    <w:rsid w:val="00B6196F"/>
    <w:rsid w:val="00B6289B"/>
    <w:rsid w:val="00B63059"/>
    <w:rsid w:val="00B63CB4"/>
    <w:rsid w:val="00B6425F"/>
    <w:rsid w:val="00B64BCF"/>
    <w:rsid w:val="00B64EF2"/>
    <w:rsid w:val="00B65A11"/>
    <w:rsid w:val="00B65A9C"/>
    <w:rsid w:val="00B66493"/>
    <w:rsid w:val="00B676F8"/>
    <w:rsid w:val="00B67FC8"/>
    <w:rsid w:val="00B702E0"/>
    <w:rsid w:val="00B71C66"/>
    <w:rsid w:val="00B71F1C"/>
    <w:rsid w:val="00B7298E"/>
    <w:rsid w:val="00B729C4"/>
    <w:rsid w:val="00B7321C"/>
    <w:rsid w:val="00B733C9"/>
    <w:rsid w:val="00B737B5"/>
    <w:rsid w:val="00B73AA4"/>
    <w:rsid w:val="00B73ED3"/>
    <w:rsid w:val="00B73F60"/>
    <w:rsid w:val="00B7520A"/>
    <w:rsid w:val="00B75B34"/>
    <w:rsid w:val="00B75F4F"/>
    <w:rsid w:val="00B7628E"/>
    <w:rsid w:val="00B763CC"/>
    <w:rsid w:val="00B76C3F"/>
    <w:rsid w:val="00B76D75"/>
    <w:rsid w:val="00B77249"/>
    <w:rsid w:val="00B80AAF"/>
    <w:rsid w:val="00B81102"/>
    <w:rsid w:val="00B8219A"/>
    <w:rsid w:val="00B823E5"/>
    <w:rsid w:val="00B82984"/>
    <w:rsid w:val="00B84E89"/>
    <w:rsid w:val="00B85785"/>
    <w:rsid w:val="00B86C78"/>
    <w:rsid w:val="00B87329"/>
    <w:rsid w:val="00B875EA"/>
    <w:rsid w:val="00B87C58"/>
    <w:rsid w:val="00B90227"/>
    <w:rsid w:val="00B9123B"/>
    <w:rsid w:val="00B92908"/>
    <w:rsid w:val="00B93254"/>
    <w:rsid w:val="00B95979"/>
    <w:rsid w:val="00B95BDF"/>
    <w:rsid w:val="00B96E8F"/>
    <w:rsid w:val="00B978FE"/>
    <w:rsid w:val="00B97C7E"/>
    <w:rsid w:val="00BA00D8"/>
    <w:rsid w:val="00BA0AE7"/>
    <w:rsid w:val="00BA12DA"/>
    <w:rsid w:val="00BA1AD0"/>
    <w:rsid w:val="00BA1C87"/>
    <w:rsid w:val="00BA33F5"/>
    <w:rsid w:val="00BA369D"/>
    <w:rsid w:val="00BA3839"/>
    <w:rsid w:val="00BA417F"/>
    <w:rsid w:val="00BA475C"/>
    <w:rsid w:val="00BA5CB2"/>
    <w:rsid w:val="00BA5F20"/>
    <w:rsid w:val="00BA7210"/>
    <w:rsid w:val="00BA74E8"/>
    <w:rsid w:val="00BA78DD"/>
    <w:rsid w:val="00BB00D0"/>
    <w:rsid w:val="00BB1A90"/>
    <w:rsid w:val="00BB2C28"/>
    <w:rsid w:val="00BB2EDE"/>
    <w:rsid w:val="00BB3664"/>
    <w:rsid w:val="00BB3A56"/>
    <w:rsid w:val="00BB3C2A"/>
    <w:rsid w:val="00BB4003"/>
    <w:rsid w:val="00BB492F"/>
    <w:rsid w:val="00BB501C"/>
    <w:rsid w:val="00BB6E01"/>
    <w:rsid w:val="00BB716A"/>
    <w:rsid w:val="00BB73CA"/>
    <w:rsid w:val="00BB7C22"/>
    <w:rsid w:val="00BC0CC0"/>
    <w:rsid w:val="00BC0D87"/>
    <w:rsid w:val="00BC15DB"/>
    <w:rsid w:val="00BC3555"/>
    <w:rsid w:val="00BC36D3"/>
    <w:rsid w:val="00BC4A0E"/>
    <w:rsid w:val="00BC4D8D"/>
    <w:rsid w:val="00BC4FFC"/>
    <w:rsid w:val="00BC5B6F"/>
    <w:rsid w:val="00BC70FF"/>
    <w:rsid w:val="00BC71E4"/>
    <w:rsid w:val="00BC765C"/>
    <w:rsid w:val="00BC7BD2"/>
    <w:rsid w:val="00BD090F"/>
    <w:rsid w:val="00BD12A7"/>
    <w:rsid w:val="00BD2155"/>
    <w:rsid w:val="00BD215B"/>
    <w:rsid w:val="00BD2220"/>
    <w:rsid w:val="00BD22FA"/>
    <w:rsid w:val="00BD25EF"/>
    <w:rsid w:val="00BD3056"/>
    <w:rsid w:val="00BD39CF"/>
    <w:rsid w:val="00BD42A9"/>
    <w:rsid w:val="00BD4484"/>
    <w:rsid w:val="00BD5985"/>
    <w:rsid w:val="00BD5FBE"/>
    <w:rsid w:val="00BD65ED"/>
    <w:rsid w:val="00BD69F1"/>
    <w:rsid w:val="00BE0D97"/>
    <w:rsid w:val="00BE2282"/>
    <w:rsid w:val="00BE2B97"/>
    <w:rsid w:val="00BE2DDA"/>
    <w:rsid w:val="00BE4816"/>
    <w:rsid w:val="00BE48B3"/>
    <w:rsid w:val="00BE5148"/>
    <w:rsid w:val="00BE54F4"/>
    <w:rsid w:val="00BE5AE7"/>
    <w:rsid w:val="00BE6319"/>
    <w:rsid w:val="00BE6963"/>
    <w:rsid w:val="00BE6983"/>
    <w:rsid w:val="00BE6A27"/>
    <w:rsid w:val="00BE6E61"/>
    <w:rsid w:val="00BE758E"/>
    <w:rsid w:val="00BE75FD"/>
    <w:rsid w:val="00BF1235"/>
    <w:rsid w:val="00BF2319"/>
    <w:rsid w:val="00BF2D51"/>
    <w:rsid w:val="00BF3BA0"/>
    <w:rsid w:val="00BF4FEB"/>
    <w:rsid w:val="00BF5718"/>
    <w:rsid w:val="00BF571B"/>
    <w:rsid w:val="00BF5DAB"/>
    <w:rsid w:val="00BF5F05"/>
    <w:rsid w:val="00BF609F"/>
    <w:rsid w:val="00BF71D8"/>
    <w:rsid w:val="00BF79F1"/>
    <w:rsid w:val="00C021BC"/>
    <w:rsid w:val="00C022DD"/>
    <w:rsid w:val="00C03650"/>
    <w:rsid w:val="00C03683"/>
    <w:rsid w:val="00C03A62"/>
    <w:rsid w:val="00C03AA0"/>
    <w:rsid w:val="00C0444C"/>
    <w:rsid w:val="00C04B00"/>
    <w:rsid w:val="00C04DF9"/>
    <w:rsid w:val="00C0570D"/>
    <w:rsid w:val="00C05E7F"/>
    <w:rsid w:val="00C06EDE"/>
    <w:rsid w:val="00C07132"/>
    <w:rsid w:val="00C0739D"/>
    <w:rsid w:val="00C07E4C"/>
    <w:rsid w:val="00C102CD"/>
    <w:rsid w:val="00C10882"/>
    <w:rsid w:val="00C1096A"/>
    <w:rsid w:val="00C10FC9"/>
    <w:rsid w:val="00C11E2A"/>
    <w:rsid w:val="00C132F4"/>
    <w:rsid w:val="00C13B96"/>
    <w:rsid w:val="00C16BF5"/>
    <w:rsid w:val="00C170CC"/>
    <w:rsid w:val="00C17193"/>
    <w:rsid w:val="00C206FF"/>
    <w:rsid w:val="00C20E76"/>
    <w:rsid w:val="00C21844"/>
    <w:rsid w:val="00C219B6"/>
    <w:rsid w:val="00C21F28"/>
    <w:rsid w:val="00C221AF"/>
    <w:rsid w:val="00C22268"/>
    <w:rsid w:val="00C22A3D"/>
    <w:rsid w:val="00C22CAC"/>
    <w:rsid w:val="00C23964"/>
    <w:rsid w:val="00C23A10"/>
    <w:rsid w:val="00C23C45"/>
    <w:rsid w:val="00C23F72"/>
    <w:rsid w:val="00C25371"/>
    <w:rsid w:val="00C2626F"/>
    <w:rsid w:val="00C27505"/>
    <w:rsid w:val="00C27D4D"/>
    <w:rsid w:val="00C30092"/>
    <w:rsid w:val="00C30536"/>
    <w:rsid w:val="00C30660"/>
    <w:rsid w:val="00C30B7C"/>
    <w:rsid w:val="00C31125"/>
    <w:rsid w:val="00C312EF"/>
    <w:rsid w:val="00C32084"/>
    <w:rsid w:val="00C326CE"/>
    <w:rsid w:val="00C33544"/>
    <w:rsid w:val="00C33637"/>
    <w:rsid w:val="00C339B5"/>
    <w:rsid w:val="00C34B90"/>
    <w:rsid w:val="00C3561F"/>
    <w:rsid w:val="00C359F7"/>
    <w:rsid w:val="00C36354"/>
    <w:rsid w:val="00C363FF"/>
    <w:rsid w:val="00C36995"/>
    <w:rsid w:val="00C37550"/>
    <w:rsid w:val="00C375EE"/>
    <w:rsid w:val="00C37816"/>
    <w:rsid w:val="00C3794B"/>
    <w:rsid w:val="00C41123"/>
    <w:rsid w:val="00C419E9"/>
    <w:rsid w:val="00C42158"/>
    <w:rsid w:val="00C42875"/>
    <w:rsid w:val="00C432FF"/>
    <w:rsid w:val="00C43328"/>
    <w:rsid w:val="00C439FC"/>
    <w:rsid w:val="00C4470C"/>
    <w:rsid w:val="00C45B7B"/>
    <w:rsid w:val="00C45F92"/>
    <w:rsid w:val="00C46323"/>
    <w:rsid w:val="00C46396"/>
    <w:rsid w:val="00C472E5"/>
    <w:rsid w:val="00C47ABF"/>
    <w:rsid w:val="00C47BD9"/>
    <w:rsid w:val="00C50D20"/>
    <w:rsid w:val="00C51693"/>
    <w:rsid w:val="00C51869"/>
    <w:rsid w:val="00C51951"/>
    <w:rsid w:val="00C51B1A"/>
    <w:rsid w:val="00C52728"/>
    <w:rsid w:val="00C53A65"/>
    <w:rsid w:val="00C548BD"/>
    <w:rsid w:val="00C56389"/>
    <w:rsid w:val="00C56504"/>
    <w:rsid w:val="00C60C63"/>
    <w:rsid w:val="00C610EB"/>
    <w:rsid w:val="00C61A6F"/>
    <w:rsid w:val="00C61CC7"/>
    <w:rsid w:val="00C622B8"/>
    <w:rsid w:val="00C62CE2"/>
    <w:rsid w:val="00C62D81"/>
    <w:rsid w:val="00C63EF1"/>
    <w:rsid w:val="00C64651"/>
    <w:rsid w:val="00C64C8D"/>
    <w:rsid w:val="00C668BF"/>
    <w:rsid w:val="00C67779"/>
    <w:rsid w:val="00C7028D"/>
    <w:rsid w:val="00C70714"/>
    <w:rsid w:val="00C70744"/>
    <w:rsid w:val="00C70F9F"/>
    <w:rsid w:val="00C71F45"/>
    <w:rsid w:val="00C73A31"/>
    <w:rsid w:val="00C73CE6"/>
    <w:rsid w:val="00C74468"/>
    <w:rsid w:val="00C757CA"/>
    <w:rsid w:val="00C76382"/>
    <w:rsid w:val="00C76EAE"/>
    <w:rsid w:val="00C77144"/>
    <w:rsid w:val="00C776B2"/>
    <w:rsid w:val="00C77744"/>
    <w:rsid w:val="00C80BF0"/>
    <w:rsid w:val="00C81C9F"/>
    <w:rsid w:val="00C82066"/>
    <w:rsid w:val="00C82556"/>
    <w:rsid w:val="00C826C8"/>
    <w:rsid w:val="00C832AD"/>
    <w:rsid w:val="00C83D20"/>
    <w:rsid w:val="00C83D2F"/>
    <w:rsid w:val="00C84503"/>
    <w:rsid w:val="00C84791"/>
    <w:rsid w:val="00C84B55"/>
    <w:rsid w:val="00C8578E"/>
    <w:rsid w:val="00C8601A"/>
    <w:rsid w:val="00C863E2"/>
    <w:rsid w:val="00C86448"/>
    <w:rsid w:val="00C86581"/>
    <w:rsid w:val="00C8658F"/>
    <w:rsid w:val="00C8669E"/>
    <w:rsid w:val="00C86742"/>
    <w:rsid w:val="00C868E2"/>
    <w:rsid w:val="00C86C79"/>
    <w:rsid w:val="00C87F84"/>
    <w:rsid w:val="00C901A6"/>
    <w:rsid w:val="00C903DE"/>
    <w:rsid w:val="00C9043B"/>
    <w:rsid w:val="00C90B22"/>
    <w:rsid w:val="00C9163E"/>
    <w:rsid w:val="00C919A6"/>
    <w:rsid w:val="00C94078"/>
    <w:rsid w:val="00C951F3"/>
    <w:rsid w:val="00C9528C"/>
    <w:rsid w:val="00C956EC"/>
    <w:rsid w:val="00C95D57"/>
    <w:rsid w:val="00C9605F"/>
    <w:rsid w:val="00C964F2"/>
    <w:rsid w:val="00C96EE7"/>
    <w:rsid w:val="00C96FFA"/>
    <w:rsid w:val="00CA0452"/>
    <w:rsid w:val="00CA278D"/>
    <w:rsid w:val="00CA2F27"/>
    <w:rsid w:val="00CA4874"/>
    <w:rsid w:val="00CA540C"/>
    <w:rsid w:val="00CA5869"/>
    <w:rsid w:val="00CA5ACC"/>
    <w:rsid w:val="00CA5CA2"/>
    <w:rsid w:val="00CA66D8"/>
    <w:rsid w:val="00CA6D08"/>
    <w:rsid w:val="00CA75E1"/>
    <w:rsid w:val="00CA7B4C"/>
    <w:rsid w:val="00CB04EF"/>
    <w:rsid w:val="00CB0AB2"/>
    <w:rsid w:val="00CB0E0E"/>
    <w:rsid w:val="00CB0FFA"/>
    <w:rsid w:val="00CB1BA2"/>
    <w:rsid w:val="00CB3597"/>
    <w:rsid w:val="00CB35A5"/>
    <w:rsid w:val="00CB3631"/>
    <w:rsid w:val="00CB3638"/>
    <w:rsid w:val="00CB38AA"/>
    <w:rsid w:val="00CB38C3"/>
    <w:rsid w:val="00CB3B2B"/>
    <w:rsid w:val="00CB3EC2"/>
    <w:rsid w:val="00CB4548"/>
    <w:rsid w:val="00CB550F"/>
    <w:rsid w:val="00CB589B"/>
    <w:rsid w:val="00CB74D0"/>
    <w:rsid w:val="00CB792C"/>
    <w:rsid w:val="00CC032D"/>
    <w:rsid w:val="00CC0435"/>
    <w:rsid w:val="00CC09AC"/>
    <w:rsid w:val="00CC0C12"/>
    <w:rsid w:val="00CC0C14"/>
    <w:rsid w:val="00CC1830"/>
    <w:rsid w:val="00CC2506"/>
    <w:rsid w:val="00CC25AF"/>
    <w:rsid w:val="00CC264D"/>
    <w:rsid w:val="00CC2A7A"/>
    <w:rsid w:val="00CC39EC"/>
    <w:rsid w:val="00CC448F"/>
    <w:rsid w:val="00CC51CB"/>
    <w:rsid w:val="00CC5DF5"/>
    <w:rsid w:val="00CD0177"/>
    <w:rsid w:val="00CD02A5"/>
    <w:rsid w:val="00CD02D0"/>
    <w:rsid w:val="00CD0532"/>
    <w:rsid w:val="00CD061A"/>
    <w:rsid w:val="00CD1C42"/>
    <w:rsid w:val="00CD3683"/>
    <w:rsid w:val="00CD3956"/>
    <w:rsid w:val="00CD4993"/>
    <w:rsid w:val="00CD5054"/>
    <w:rsid w:val="00CD63E9"/>
    <w:rsid w:val="00CD667E"/>
    <w:rsid w:val="00CD68F1"/>
    <w:rsid w:val="00CD6BC9"/>
    <w:rsid w:val="00CD79B7"/>
    <w:rsid w:val="00CD7E72"/>
    <w:rsid w:val="00CE0B10"/>
    <w:rsid w:val="00CE14B7"/>
    <w:rsid w:val="00CE2461"/>
    <w:rsid w:val="00CE292E"/>
    <w:rsid w:val="00CE4497"/>
    <w:rsid w:val="00CE4BF9"/>
    <w:rsid w:val="00CE5C01"/>
    <w:rsid w:val="00CE6D30"/>
    <w:rsid w:val="00CE70B7"/>
    <w:rsid w:val="00CE772D"/>
    <w:rsid w:val="00CE7A49"/>
    <w:rsid w:val="00CF01DC"/>
    <w:rsid w:val="00CF087F"/>
    <w:rsid w:val="00CF0AD6"/>
    <w:rsid w:val="00CF20C1"/>
    <w:rsid w:val="00CF2F98"/>
    <w:rsid w:val="00CF3913"/>
    <w:rsid w:val="00CF40E2"/>
    <w:rsid w:val="00CF44F4"/>
    <w:rsid w:val="00CF471A"/>
    <w:rsid w:val="00CF5085"/>
    <w:rsid w:val="00CF5D15"/>
    <w:rsid w:val="00CF5E0C"/>
    <w:rsid w:val="00CF6C70"/>
    <w:rsid w:val="00CF7743"/>
    <w:rsid w:val="00D00412"/>
    <w:rsid w:val="00D02672"/>
    <w:rsid w:val="00D03D15"/>
    <w:rsid w:val="00D03EF1"/>
    <w:rsid w:val="00D03FD7"/>
    <w:rsid w:val="00D0532F"/>
    <w:rsid w:val="00D054C8"/>
    <w:rsid w:val="00D058C3"/>
    <w:rsid w:val="00D05BBA"/>
    <w:rsid w:val="00D065AE"/>
    <w:rsid w:val="00D06B3E"/>
    <w:rsid w:val="00D06E76"/>
    <w:rsid w:val="00D071E3"/>
    <w:rsid w:val="00D07817"/>
    <w:rsid w:val="00D10659"/>
    <w:rsid w:val="00D1094E"/>
    <w:rsid w:val="00D109B1"/>
    <w:rsid w:val="00D12824"/>
    <w:rsid w:val="00D131D6"/>
    <w:rsid w:val="00D13686"/>
    <w:rsid w:val="00D13C2E"/>
    <w:rsid w:val="00D13CBA"/>
    <w:rsid w:val="00D13CF9"/>
    <w:rsid w:val="00D14A80"/>
    <w:rsid w:val="00D14AEE"/>
    <w:rsid w:val="00D14CAF"/>
    <w:rsid w:val="00D14CF8"/>
    <w:rsid w:val="00D1538D"/>
    <w:rsid w:val="00D15550"/>
    <w:rsid w:val="00D15FAF"/>
    <w:rsid w:val="00D16DFF"/>
    <w:rsid w:val="00D205FD"/>
    <w:rsid w:val="00D20D7F"/>
    <w:rsid w:val="00D21805"/>
    <w:rsid w:val="00D218FB"/>
    <w:rsid w:val="00D21E28"/>
    <w:rsid w:val="00D22097"/>
    <w:rsid w:val="00D227F9"/>
    <w:rsid w:val="00D228C5"/>
    <w:rsid w:val="00D22C28"/>
    <w:rsid w:val="00D2322B"/>
    <w:rsid w:val="00D2345A"/>
    <w:rsid w:val="00D23A83"/>
    <w:rsid w:val="00D23D5C"/>
    <w:rsid w:val="00D24EED"/>
    <w:rsid w:val="00D272E0"/>
    <w:rsid w:val="00D3077E"/>
    <w:rsid w:val="00D315F9"/>
    <w:rsid w:val="00D318F8"/>
    <w:rsid w:val="00D31AD7"/>
    <w:rsid w:val="00D325F4"/>
    <w:rsid w:val="00D32D91"/>
    <w:rsid w:val="00D33404"/>
    <w:rsid w:val="00D33B5D"/>
    <w:rsid w:val="00D33FD4"/>
    <w:rsid w:val="00D3405B"/>
    <w:rsid w:val="00D35341"/>
    <w:rsid w:val="00D3597A"/>
    <w:rsid w:val="00D35B01"/>
    <w:rsid w:val="00D365DD"/>
    <w:rsid w:val="00D36ACD"/>
    <w:rsid w:val="00D37251"/>
    <w:rsid w:val="00D3769F"/>
    <w:rsid w:val="00D37A4F"/>
    <w:rsid w:val="00D37CC0"/>
    <w:rsid w:val="00D37F9E"/>
    <w:rsid w:val="00D419CF"/>
    <w:rsid w:val="00D42395"/>
    <w:rsid w:val="00D42AE7"/>
    <w:rsid w:val="00D435B3"/>
    <w:rsid w:val="00D43A4F"/>
    <w:rsid w:val="00D443D3"/>
    <w:rsid w:val="00D457A9"/>
    <w:rsid w:val="00D46FCA"/>
    <w:rsid w:val="00D47036"/>
    <w:rsid w:val="00D4713D"/>
    <w:rsid w:val="00D47C90"/>
    <w:rsid w:val="00D503FF"/>
    <w:rsid w:val="00D50438"/>
    <w:rsid w:val="00D50A0B"/>
    <w:rsid w:val="00D50D3B"/>
    <w:rsid w:val="00D5148B"/>
    <w:rsid w:val="00D5194C"/>
    <w:rsid w:val="00D51A5C"/>
    <w:rsid w:val="00D51F2D"/>
    <w:rsid w:val="00D52AAC"/>
    <w:rsid w:val="00D52C8D"/>
    <w:rsid w:val="00D52CFA"/>
    <w:rsid w:val="00D53949"/>
    <w:rsid w:val="00D5416A"/>
    <w:rsid w:val="00D54713"/>
    <w:rsid w:val="00D5499D"/>
    <w:rsid w:val="00D5577E"/>
    <w:rsid w:val="00D56052"/>
    <w:rsid w:val="00D56710"/>
    <w:rsid w:val="00D6010B"/>
    <w:rsid w:val="00D60208"/>
    <w:rsid w:val="00D610F4"/>
    <w:rsid w:val="00D61323"/>
    <w:rsid w:val="00D61EBE"/>
    <w:rsid w:val="00D62D2D"/>
    <w:rsid w:val="00D63095"/>
    <w:rsid w:val="00D63849"/>
    <w:rsid w:val="00D6395D"/>
    <w:rsid w:val="00D6484C"/>
    <w:rsid w:val="00D64A9B"/>
    <w:rsid w:val="00D64FD6"/>
    <w:rsid w:val="00D65505"/>
    <w:rsid w:val="00D663C9"/>
    <w:rsid w:val="00D670BD"/>
    <w:rsid w:val="00D6729E"/>
    <w:rsid w:val="00D701CD"/>
    <w:rsid w:val="00D703E7"/>
    <w:rsid w:val="00D7122A"/>
    <w:rsid w:val="00D7213D"/>
    <w:rsid w:val="00D722B5"/>
    <w:rsid w:val="00D73239"/>
    <w:rsid w:val="00D73D4D"/>
    <w:rsid w:val="00D750B9"/>
    <w:rsid w:val="00D75A6C"/>
    <w:rsid w:val="00D75D97"/>
    <w:rsid w:val="00D75ED9"/>
    <w:rsid w:val="00D8126D"/>
    <w:rsid w:val="00D812BF"/>
    <w:rsid w:val="00D819F3"/>
    <w:rsid w:val="00D81E61"/>
    <w:rsid w:val="00D820F9"/>
    <w:rsid w:val="00D82D08"/>
    <w:rsid w:val="00D83496"/>
    <w:rsid w:val="00D84A52"/>
    <w:rsid w:val="00D8542B"/>
    <w:rsid w:val="00D854D1"/>
    <w:rsid w:val="00D85D9F"/>
    <w:rsid w:val="00D865F3"/>
    <w:rsid w:val="00D868C7"/>
    <w:rsid w:val="00D877EC"/>
    <w:rsid w:val="00D90104"/>
    <w:rsid w:val="00D90949"/>
    <w:rsid w:val="00D91EA7"/>
    <w:rsid w:val="00D92E59"/>
    <w:rsid w:val="00D92F70"/>
    <w:rsid w:val="00D93B2D"/>
    <w:rsid w:val="00D94974"/>
    <w:rsid w:val="00D94DCB"/>
    <w:rsid w:val="00D95534"/>
    <w:rsid w:val="00D960C1"/>
    <w:rsid w:val="00D963ED"/>
    <w:rsid w:val="00DA0229"/>
    <w:rsid w:val="00DA06A6"/>
    <w:rsid w:val="00DA1458"/>
    <w:rsid w:val="00DA2D4E"/>
    <w:rsid w:val="00DA3CF3"/>
    <w:rsid w:val="00DA46CA"/>
    <w:rsid w:val="00DA4DE6"/>
    <w:rsid w:val="00DA4E54"/>
    <w:rsid w:val="00DA5147"/>
    <w:rsid w:val="00DA590B"/>
    <w:rsid w:val="00DA6C2B"/>
    <w:rsid w:val="00DA6CC8"/>
    <w:rsid w:val="00DB0869"/>
    <w:rsid w:val="00DB0C99"/>
    <w:rsid w:val="00DB0FC6"/>
    <w:rsid w:val="00DB223F"/>
    <w:rsid w:val="00DB2D38"/>
    <w:rsid w:val="00DB3454"/>
    <w:rsid w:val="00DB3B4C"/>
    <w:rsid w:val="00DB479D"/>
    <w:rsid w:val="00DB52A9"/>
    <w:rsid w:val="00DB5B9D"/>
    <w:rsid w:val="00DB7202"/>
    <w:rsid w:val="00DB7FEA"/>
    <w:rsid w:val="00DC0529"/>
    <w:rsid w:val="00DC0822"/>
    <w:rsid w:val="00DC0CD6"/>
    <w:rsid w:val="00DC12F7"/>
    <w:rsid w:val="00DC16CA"/>
    <w:rsid w:val="00DC17C8"/>
    <w:rsid w:val="00DC201D"/>
    <w:rsid w:val="00DC28D1"/>
    <w:rsid w:val="00DC2D44"/>
    <w:rsid w:val="00DC5DB8"/>
    <w:rsid w:val="00DC6808"/>
    <w:rsid w:val="00DC70F3"/>
    <w:rsid w:val="00DC74A1"/>
    <w:rsid w:val="00DC76B9"/>
    <w:rsid w:val="00DC78B3"/>
    <w:rsid w:val="00DC7B66"/>
    <w:rsid w:val="00DC7CEF"/>
    <w:rsid w:val="00DD010B"/>
    <w:rsid w:val="00DD02F9"/>
    <w:rsid w:val="00DD06C0"/>
    <w:rsid w:val="00DD12D7"/>
    <w:rsid w:val="00DD2264"/>
    <w:rsid w:val="00DD2AF5"/>
    <w:rsid w:val="00DD2CE2"/>
    <w:rsid w:val="00DD2DC9"/>
    <w:rsid w:val="00DD37A3"/>
    <w:rsid w:val="00DD3CB8"/>
    <w:rsid w:val="00DD3CC0"/>
    <w:rsid w:val="00DD3F88"/>
    <w:rsid w:val="00DD4615"/>
    <w:rsid w:val="00DD4631"/>
    <w:rsid w:val="00DD501F"/>
    <w:rsid w:val="00DD6792"/>
    <w:rsid w:val="00DD6843"/>
    <w:rsid w:val="00DD6CBA"/>
    <w:rsid w:val="00DD6EAF"/>
    <w:rsid w:val="00DD7331"/>
    <w:rsid w:val="00DD78D1"/>
    <w:rsid w:val="00DD7C19"/>
    <w:rsid w:val="00DD7E1D"/>
    <w:rsid w:val="00DE100D"/>
    <w:rsid w:val="00DE307E"/>
    <w:rsid w:val="00DE3AB1"/>
    <w:rsid w:val="00DE3DF0"/>
    <w:rsid w:val="00DE423D"/>
    <w:rsid w:val="00DE5033"/>
    <w:rsid w:val="00DE562A"/>
    <w:rsid w:val="00DE5A35"/>
    <w:rsid w:val="00DE5AA8"/>
    <w:rsid w:val="00DE5AC9"/>
    <w:rsid w:val="00DE6224"/>
    <w:rsid w:val="00DE6716"/>
    <w:rsid w:val="00DE6C9C"/>
    <w:rsid w:val="00DE7DE4"/>
    <w:rsid w:val="00DF0550"/>
    <w:rsid w:val="00DF06AD"/>
    <w:rsid w:val="00DF08AF"/>
    <w:rsid w:val="00DF08CA"/>
    <w:rsid w:val="00DF0B1C"/>
    <w:rsid w:val="00DF1D2B"/>
    <w:rsid w:val="00DF1E52"/>
    <w:rsid w:val="00DF26D8"/>
    <w:rsid w:val="00DF2E35"/>
    <w:rsid w:val="00DF3CC0"/>
    <w:rsid w:val="00DF4BEC"/>
    <w:rsid w:val="00DF4DD1"/>
    <w:rsid w:val="00DF535C"/>
    <w:rsid w:val="00DF5A55"/>
    <w:rsid w:val="00DF609F"/>
    <w:rsid w:val="00DF63F7"/>
    <w:rsid w:val="00DF679B"/>
    <w:rsid w:val="00DF7DA6"/>
    <w:rsid w:val="00DF7DC5"/>
    <w:rsid w:val="00E004D0"/>
    <w:rsid w:val="00E01336"/>
    <w:rsid w:val="00E01460"/>
    <w:rsid w:val="00E02E2F"/>
    <w:rsid w:val="00E031B0"/>
    <w:rsid w:val="00E03F09"/>
    <w:rsid w:val="00E04800"/>
    <w:rsid w:val="00E063ED"/>
    <w:rsid w:val="00E0670B"/>
    <w:rsid w:val="00E074DA"/>
    <w:rsid w:val="00E076B6"/>
    <w:rsid w:val="00E07814"/>
    <w:rsid w:val="00E07A1C"/>
    <w:rsid w:val="00E07F18"/>
    <w:rsid w:val="00E1044F"/>
    <w:rsid w:val="00E116DD"/>
    <w:rsid w:val="00E11AA2"/>
    <w:rsid w:val="00E11D8B"/>
    <w:rsid w:val="00E12564"/>
    <w:rsid w:val="00E1266B"/>
    <w:rsid w:val="00E12BE4"/>
    <w:rsid w:val="00E145D6"/>
    <w:rsid w:val="00E1478F"/>
    <w:rsid w:val="00E14B7D"/>
    <w:rsid w:val="00E156CF"/>
    <w:rsid w:val="00E15820"/>
    <w:rsid w:val="00E16544"/>
    <w:rsid w:val="00E16991"/>
    <w:rsid w:val="00E16D45"/>
    <w:rsid w:val="00E16E12"/>
    <w:rsid w:val="00E178C8"/>
    <w:rsid w:val="00E17909"/>
    <w:rsid w:val="00E200F3"/>
    <w:rsid w:val="00E201E0"/>
    <w:rsid w:val="00E20274"/>
    <w:rsid w:val="00E21899"/>
    <w:rsid w:val="00E21CCE"/>
    <w:rsid w:val="00E220D2"/>
    <w:rsid w:val="00E2255B"/>
    <w:rsid w:val="00E24863"/>
    <w:rsid w:val="00E24EF4"/>
    <w:rsid w:val="00E24F38"/>
    <w:rsid w:val="00E25514"/>
    <w:rsid w:val="00E260AB"/>
    <w:rsid w:val="00E264B2"/>
    <w:rsid w:val="00E266DF"/>
    <w:rsid w:val="00E269A9"/>
    <w:rsid w:val="00E2714C"/>
    <w:rsid w:val="00E27651"/>
    <w:rsid w:val="00E27C0D"/>
    <w:rsid w:val="00E301CF"/>
    <w:rsid w:val="00E30D77"/>
    <w:rsid w:val="00E32405"/>
    <w:rsid w:val="00E32AB3"/>
    <w:rsid w:val="00E33307"/>
    <w:rsid w:val="00E337BC"/>
    <w:rsid w:val="00E3408F"/>
    <w:rsid w:val="00E3438E"/>
    <w:rsid w:val="00E3440D"/>
    <w:rsid w:val="00E3700C"/>
    <w:rsid w:val="00E37195"/>
    <w:rsid w:val="00E3738C"/>
    <w:rsid w:val="00E37BC5"/>
    <w:rsid w:val="00E37ECF"/>
    <w:rsid w:val="00E40070"/>
    <w:rsid w:val="00E4068E"/>
    <w:rsid w:val="00E41E5C"/>
    <w:rsid w:val="00E41F3D"/>
    <w:rsid w:val="00E41FFC"/>
    <w:rsid w:val="00E42451"/>
    <w:rsid w:val="00E4273E"/>
    <w:rsid w:val="00E42975"/>
    <w:rsid w:val="00E432AD"/>
    <w:rsid w:val="00E44CB2"/>
    <w:rsid w:val="00E4599B"/>
    <w:rsid w:val="00E45ACD"/>
    <w:rsid w:val="00E45F1F"/>
    <w:rsid w:val="00E463EA"/>
    <w:rsid w:val="00E465CE"/>
    <w:rsid w:val="00E46933"/>
    <w:rsid w:val="00E477FB"/>
    <w:rsid w:val="00E5241D"/>
    <w:rsid w:val="00E52D46"/>
    <w:rsid w:val="00E53066"/>
    <w:rsid w:val="00E5364A"/>
    <w:rsid w:val="00E53BDD"/>
    <w:rsid w:val="00E54741"/>
    <w:rsid w:val="00E54B0A"/>
    <w:rsid w:val="00E55358"/>
    <w:rsid w:val="00E55BF6"/>
    <w:rsid w:val="00E55CB9"/>
    <w:rsid w:val="00E56912"/>
    <w:rsid w:val="00E57509"/>
    <w:rsid w:val="00E575CD"/>
    <w:rsid w:val="00E576F3"/>
    <w:rsid w:val="00E603D2"/>
    <w:rsid w:val="00E60927"/>
    <w:rsid w:val="00E60CD6"/>
    <w:rsid w:val="00E61917"/>
    <w:rsid w:val="00E62A03"/>
    <w:rsid w:val="00E62B3C"/>
    <w:rsid w:val="00E62E18"/>
    <w:rsid w:val="00E62F37"/>
    <w:rsid w:val="00E639B1"/>
    <w:rsid w:val="00E63EC8"/>
    <w:rsid w:val="00E640AA"/>
    <w:rsid w:val="00E64169"/>
    <w:rsid w:val="00E65868"/>
    <w:rsid w:val="00E665F3"/>
    <w:rsid w:val="00E667AB"/>
    <w:rsid w:val="00E674D7"/>
    <w:rsid w:val="00E70C01"/>
    <w:rsid w:val="00E70E79"/>
    <w:rsid w:val="00E71007"/>
    <w:rsid w:val="00E71E09"/>
    <w:rsid w:val="00E72036"/>
    <w:rsid w:val="00E736F5"/>
    <w:rsid w:val="00E743D3"/>
    <w:rsid w:val="00E749DC"/>
    <w:rsid w:val="00E74B1C"/>
    <w:rsid w:val="00E74F08"/>
    <w:rsid w:val="00E750CB"/>
    <w:rsid w:val="00E75914"/>
    <w:rsid w:val="00E75936"/>
    <w:rsid w:val="00E75A67"/>
    <w:rsid w:val="00E75DA2"/>
    <w:rsid w:val="00E7734B"/>
    <w:rsid w:val="00E81402"/>
    <w:rsid w:val="00E81B41"/>
    <w:rsid w:val="00E828B9"/>
    <w:rsid w:val="00E82A1F"/>
    <w:rsid w:val="00E82B70"/>
    <w:rsid w:val="00E83522"/>
    <w:rsid w:val="00E8375D"/>
    <w:rsid w:val="00E855D1"/>
    <w:rsid w:val="00E85BB4"/>
    <w:rsid w:val="00E86BCA"/>
    <w:rsid w:val="00E90301"/>
    <w:rsid w:val="00E9065F"/>
    <w:rsid w:val="00E90BF1"/>
    <w:rsid w:val="00E914F8"/>
    <w:rsid w:val="00E92AED"/>
    <w:rsid w:val="00E9372D"/>
    <w:rsid w:val="00E943C9"/>
    <w:rsid w:val="00E9473F"/>
    <w:rsid w:val="00E95550"/>
    <w:rsid w:val="00E959BB"/>
    <w:rsid w:val="00E95A57"/>
    <w:rsid w:val="00E96BFA"/>
    <w:rsid w:val="00E97199"/>
    <w:rsid w:val="00EA071B"/>
    <w:rsid w:val="00EA0CEA"/>
    <w:rsid w:val="00EA3BA2"/>
    <w:rsid w:val="00EA6472"/>
    <w:rsid w:val="00EA67F6"/>
    <w:rsid w:val="00EA6F02"/>
    <w:rsid w:val="00EA7379"/>
    <w:rsid w:val="00EB0B14"/>
    <w:rsid w:val="00EB1557"/>
    <w:rsid w:val="00EB1884"/>
    <w:rsid w:val="00EB1CE6"/>
    <w:rsid w:val="00EB2CC0"/>
    <w:rsid w:val="00EB3848"/>
    <w:rsid w:val="00EB3FCA"/>
    <w:rsid w:val="00EB4836"/>
    <w:rsid w:val="00EB4C71"/>
    <w:rsid w:val="00EB5313"/>
    <w:rsid w:val="00EB5383"/>
    <w:rsid w:val="00EB5C3F"/>
    <w:rsid w:val="00EB65C7"/>
    <w:rsid w:val="00EB7675"/>
    <w:rsid w:val="00EB7C89"/>
    <w:rsid w:val="00EC0672"/>
    <w:rsid w:val="00EC0FBC"/>
    <w:rsid w:val="00EC166B"/>
    <w:rsid w:val="00EC1699"/>
    <w:rsid w:val="00EC1E8C"/>
    <w:rsid w:val="00EC3005"/>
    <w:rsid w:val="00EC344D"/>
    <w:rsid w:val="00EC4318"/>
    <w:rsid w:val="00EC4497"/>
    <w:rsid w:val="00EC45E7"/>
    <w:rsid w:val="00EC4E09"/>
    <w:rsid w:val="00EC4E4A"/>
    <w:rsid w:val="00EC5139"/>
    <w:rsid w:val="00ED0F38"/>
    <w:rsid w:val="00ED20A3"/>
    <w:rsid w:val="00ED25A0"/>
    <w:rsid w:val="00ED2624"/>
    <w:rsid w:val="00ED3B13"/>
    <w:rsid w:val="00ED623F"/>
    <w:rsid w:val="00ED65DF"/>
    <w:rsid w:val="00ED66A3"/>
    <w:rsid w:val="00ED7893"/>
    <w:rsid w:val="00EE0BFB"/>
    <w:rsid w:val="00EE1BBA"/>
    <w:rsid w:val="00EE22AE"/>
    <w:rsid w:val="00EE2359"/>
    <w:rsid w:val="00EE2DA2"/>
    <w:rsid w:val="00EE320E"/>
    <w:rsid w:val="00EE61A8"/>
    <w:rsid w:val="00EE671B"/>
    <w:rsid w:val="00EE67A1"/>
    <w:rsid w:val="00EE6F4F"/>
    <w:rsid w:val="00EE6F5A"/>
    <w:rsid w:val="00EE7583"/>
    <w:rsid w:val="00EE7772"/>
    <w:rsid w:val="00EF0E54"/>
    <w:rsid w:val="00EF125D"/>
    <w:rsid w:val="00EF1301"/>
    <w:rsid w:val="00EF13CD"/>
    <w:rsid w:val="00EF29F7"/>
    <w:rsid w:val="00EF308F"/>
    <w:rsid w:val="00EF31C0"/>
    <w:rsid w:val="00EF32F4"/>
    <w:rsid w:val="00EF5704"/>
    <w:rsid w:val="00EF583A"/>
    <w:rsid w:val="00EF62C4"/>
    <w:rsid w:val="00EF6719"/>
    <w:rsid w:val="00EF6AA6"/>
    <w:rsid w:val="00EF6F87"/>
    <w:rsid w:val="00EF747B"/>
    <w:rsid w:val="00EF7B7B"/>
    <w:rsid w:val="00F0030E"/>
    <w:rsid w:val="00F0074D"/>
    <w:rsid w:val="00F01E09"/>
    <w:rsid w:val="00F03B69"/>
    <w:rsid w:val="00F03E07"/>
    <w:rsid w:val="00F04A62"/>
    <w:rsid w:val="00F04F88"/>
    <w:rsid w:val="00F050C0"/>
    <w:rsid w:val="00F054C4"/>
    <w:rsid w:val="00F05CC7"/>
    <w:rsid w:val="00F05D5A"/>
    <w:rsid w:val="00F07489"/>
    <w:rsid w:val="00F1035A"/>
    <w:rsid w:val="00F109F5"/>
    <w:rsid w:val="00F126A8"/>
    <w:rsid w:val="00F12E18"/>
    <w:rsid w:val="00F13027"/>
    <w:rsid w:val="00F1326B"/>
    <w:rsid w:val="00F1342C"/>
    <w:rsid w:val="00F14E12"/>
    <w:rsid w:val="00F15822"/>
    <w:rsid w:val="00F16BD0"/>
    <w:rsid w:val="00F16E58"/>
    <w:rsid w:val="00F200C1"/>
    <w:rsid w:val="00F2017D"/>
    <w:rsid w:val="00F21279"/>
    <w:rsid w:val="00F23524"/>
    <w:rsid w:val="00F236C1"/>
    <w:rsid w:val="00F24022"/>
    <w:rsid w:val="00F24E2D"/>
    <w:rsid w:val="00F25487"/>
    <w:rsid w:val="00F254A8"/>
    <w:rsid w:val="00F25C11"/>
    <w:rsid w:val="00F25F51"/>
    <w:rsid w:val="00F25FC3"/>
    <w:rsid w:val="00F26017"/>
    <w:rsid w:val="00F260B6"/>
    <w:rsid w:val="00F270F8"/>
    <w:rsid w:val="00F30409"/>
    <w:rsid w:val="00F308DD"/>
    <w:rsid w:val="00F3124E"/>
    <w:rsid w:val="00F3149A"/>
    <w:rsid w:val="00F315A5"/>
    <w:rsid w:val="00F31945"/>
    <w:rsid w:val="00F3233C"/>
    <w:rsid w:val="00F32EBA"/>
    <w:rsid w:val="00F348C5"/>
    <w:rsid w:val="00F35096"/>
    <w:rsid w:val="00F35E1D"/>
    <w:rsid w:val="00F35F1F"/>
    <w:rsid w:val="00F3635F"/>
    <w:rsid w:val="00F37200"/>
    <w:rsid w:val="00F37F10"/>
    <w:rsid w:val="00F40017"/>
    <w:rsid w:val="00F401EC"/>
    <w:rsid w:val="00F40331"/>
    <w:rsid w:val="00F406B6"/>
    <w:rsid w:val="00F40B40"/>
    <w:rsid w:val="00F42C2C"/>
    <w:rsid w:val="00F42DF9"/>
    <w:rsid w:val="00F44212"/>
    <w:rsid w:val="00F44652"/>
    <w:rsid w:val="00F44A28"/>
    <w:rsid w:val="00F44E79"/>
    <w:rsid w:val="00F457B3"/>
    <w:rsid w:val="00F45A74"/>
    <w:rsid w:val="00F45CD7"/>
    <w:rsid w:val="00F45F86"/>
    <w:rsid w:val="00F4636B"/>
    <w:rsid w:val="00F50A55"/>
    <w:rsid w:val="00F5224B"/>
    <w:rsid w:val="00F5319E"/>
    <w:rsid w:val="00F53E5D"/>
    <w:rsid w:val="00F54DC3"/>
    <w:rsid w:val="00F5571E"/>
    <w:rsid w:val="00F55E67"/>
    <w:rsid w:val="00F566CC"/>
    <w:rsid w:val="00F572F4"/>
    <w:rsid w:val="00F578FD"/>
    <w:rsid w:val="00F602C0"/>
    <w:rsid w:val="00F60FFA"/>
    <w:rsid w:val="00F6114C"/>
    <w:rsid w:val="00F62C66"/>
    <w:rsid w:val="00F63B66"/>
    <w:rsid w:val="00F64209"/>
    <w:rsid w:val="00F65D30"/>
    <w:rsid w:val="00F6631F"/>
    <w:rsid w:val="00F66F15"/>
    <w:rsid w:val="00F6785B"/>
    <w:rsid w:val="00F70253"/>
    <w:rsid w:val="00F70693"/>
    <w:rsid w:val="00F70B8E"/>
    <w:rsid w:val="00F70D1F"/>
    <w:rsid w:val="00F70EE8"/>
    <w:rsid w:val="00F71281"/>
    <w:rsid w:val="00F7151E"/>
    <w:rsid w:val="00F717C4"/>
    <w:rsid w:val="00F728F1"/>
    <w:rsid w:val="00F72DCD"/>
    <w:rsid w:val="00F72F66"/>
    <w:rsid w:val="00F7366F"/>
    <w:rsid w:val="00F739A9"/>
    <w:rsid w:val="00F741E6"/>
    <w:rsid w:val="00F74C9C"/>
    <w:rsid w:val="00F74CE8"/>
    <w:rsid w:val="00F7600D"/>
    <w:rsid w:val="00F76B40"/>
    <w:rsid w:val="00F77068"/>
    <w:rsid w:val="00F81210"/>
    <w:rsid w:val="00F846B0"/>
    <w:rsid w:val="00F848A3"/>
    <w:rsid w:val="00F855B7"/>
    <w:rsid w:val="00F855D3"/>
    <w:rsid w:val="00F85CA1"/>
    <w:rsid w:val="00F85F53"/>
    <w:rsid w:val="00F86071"/>
    <w:rsid w:val="00F86305"/>
    <w:rsid w:val="00F867F8"/>
    <w:rsid w:val="00F900C3"/>
    <w:rsid w:val="00F90E7E"/>
    <w:rsid w:val="00F91BD6"/>
    <w:rsid w:val="00F91C2D"/>
    <w:rsid w:val="00F91FA9"/>
    <w:rsid w:val="00F92797"/>
    <w:rsid w:val="00F92ED0"/>
    <w:rsid w:val="00F93285"/>
    <w:rsid w:val="00F935F7"/>
    <w:rsid w:val="00F93AD3"/>
    <w:rsid w:val="00F93C5D"/>
    <w:rsid w:val="00F9414D"/>
    <w:rsid w:val="00F961FF"/>
    <w:rsid w:val="00F9630B"/>
    <w:rsid w:val="00F9644F"/>
    <w:rsid w:val="00F96A6F"/>
    <w:rsid w:val="00F97A52"/>
    <w:rsid w:val="00FA089C"/>
    <w:rsid w:val="00FA12F2"/>
    <w:rsid w:val="00FA23ED"/>
    <w:rsid w:val="00FA24F8"/>
    <w:rsid w:val="00FA2B03"/>
    <w:rsid w:val="00FA3560"/>
    <w:rsid w:val="00FA3FA2"/>
    <w:rsid w:val="00FA4446"/>
    <w:rsid w:val="00FA45A4"/>
    <w:rsid w:val="00FA461E"/>
    <w:rsid w:val="00FA5E72"/>
    <w:rsid w:val="00FA5EA4"/>
    <w:rsid w:val="00FA6878"/>
    <w:rsid w:val="00FA687C"/>
    <w:rsid w:val="00FA6F8B"/>
    <w:rsid w:val="00FA7927"/>
    <w:rsid w:val="00FA7D68"/>
    <w:rsid w:val="00FB010F"/>
    <w:rsid w:val="00FB0DF8"/>
    <w:rsid w:val="00FB22D8"/>
    <w:rsid w:val="00FB23D1"/>
    <w:rsid w:val="00FB2AF0"/>
    <w:rsid w:val="00FB2D0B"/>
    <w:rsid w:val="00FB34F5"/>
    <w:rsid w:val="00FB35C6"/>
    <w:rsid w:val="00FB39B9"/>
    <w:rsid w:val="00FB46F8"/>
    <w:rsid w:val="00FB599F"/>
    <w:rsid w:val="00FB5CED"/>
    <w:rsid w:val="00FB5E44"/>
    <w:rsid w:val="00FB6A02"/>
    <w:rsid w:val="00FB7E7E"/>
    <w:rsid w:val="00FB7F93"/>
    <w:rsid w:val="00FC0788"/>
    <w:rsid w:val="00FC0DAC"/>
    <w:rsid w:val="00FC13D3"/>
    <w:rsid w:val="00FC22A2"/>
    <w:rsid w:val="00FC357C"/>
    <w:rsid w:val="00FC3B47"/>
    <w:rsid w:val="00FC4C3A"/>
    <w:rsid w:val="00FC6219"/>
    <w:rsid w:val="00FC71BB"/>
    <w:rsid w:val="00FC748B"/>
    <w:rsid w:val="00FC7B31"/>
    <w:rsid w:val="00FD01C2"/>
    <w:rsid w:val="00FD0445"/>
    <w:rsid w:val="00FD044C"/>
    <w:rsid w:val="00FD05F1"/>
    <w:rsid w:val="00FD08E8"/>
    <w:rsid w:val="00FD10F4"/>
    <w:rsid w:val="00FD1243"/>
    <w:rsid w:val="00FD1622"/>
    <w:rsid w:val="00FD358E"/>
    <w:rsid w:val="00FD382D"/>
    <w:rsid w:val="00FD4BFA"/>
    <w:rsid w:val="00FD6A75"/>
    <w:rsid w:val="00FD6D70"/>
    <w:rsid w:val="00FD7EAD"/>
    <w:rsid w:val="00FE01FC"/>
    <w:rsid w:val="00FE0448"/>
    <w:rsid w:val="00FE0B97"/>
    <w:rsid w:val="00FE0E61"/>
    <w:rsid w:val="00FE1032"/>
    <w:rsid w:val="00FE1212"/>
    <w:rsid w:val="00FE16A5"/>
    <w:rsid w:val="00FE21A3"/>
    <w:rsid w:val="00FE2254"/>
    <w:rsid w:val="00FE35C6"/>
    <w:rsid w:val="00FE443D"/>
    <w:rsid w:val="00FE4C1A"/>
    <w:rsid w:val="00FE4EC9"/>
    <w:rsid w:val="00FE4F8F"/>
    <w:rsid w:val="00FE5446"/>
    <w:rsid w:val="00FE5510"/>
    <w:rsid w:val="00FE61B1"/>
    <w:rsid w:val="00FE7197"/>
    <w:rsid w:val="00FE7318"/>
    <w:rsid w:val="00FE751C"/>
    <w:rsid w:val="00FE755C"/>
    <w:rsid w:val="00FE7C7F"/>
    <w:rsid w:val="00FF0234"/>
    <w:rsid w:val="00FF0745"/>
    <w:rsid w:val="00FF0C95"/>
    <w:rsid w:val="00FF0D5E"/>
    <w:rsid w:val="00FF1BE9"/>
    <w:rsid w:val="00FF2138"/>
    <w:rsid w:val="00FF2143"/>
    <w:rsid w:val="00FF2D35"/>
    <w:rsid w:val="00FF2DD1"/>
    <w:rsid w:val="00FF4AB2"/>
    <w:rsid w:val="00FF4F00"/>
    <w:rsid w:val="00FF5977"/>
    <w:rsid w:val="00FF5AEA"/>
    <w:rsid w:val="00FF5F4D"/>
    <w:rsid w:val="00FF6073"/>
    <w:rsid w:val="00FF6813"/>
    <w:rsid w:val="00FF6A86"/>
    <w:rsid w:val="00FF758E"/>
    <w:rsid w:val="00FF773C"/>
    <w:rsid w:val="00FF7B3F"/>
    <w:rsid w:val="0CA9721B"/>
    <w:rsid w:val="0D13680D"/>
    <w:rsid w:val="0FAD49B7"/>
    <w:rsid w:val="13B31E2E"/>
    <w:rsid w:val="14A17C83"/>
    <w:rsid w:val="1BA86556"/>
    <w:rsid w:val="1DC92450"/>
    <w:rsid w:val="24910717"/>
    <w:rsid w:val="2B642DE8"/>
    <w:rsid w:val="347A3691"/>
    <w:rsid w:val="39EE7794"/>
    <w:rsid w:val="3C09714C"/>
    <w:rsid w:val="3DF30F0A"/>
    <w:rsid w:val="3E2574BF"/>
    <w:rsid w:val="433372DE"/>
    <w:rsid w:val="46861884"/>
    <w:rsid w:val="47236752"/>
    <w:rsid w:val="4D545E93"/>
    <w:rsid w:val="4D587286"/>
    <w:rsid w:val="51B67A18"/>
    <w:rsid w:val="545E5976"/>
    <w:rsid w:val="5E3C777A"/>
    <w:rsid w:val="5FBE31B2"/>
    <w:rsid w:val="659249A6"/>
    <w:rsid w:val="6A276782"/>
    <w:rsid w:val="6A470438"/>
    <w:rsid w:val="6A5949F5"/>
    <w:rsid w:val="6A6F6078"/>
    <w:rsid w:val="6C975453"/>
    <w:rsid w:val="72564250"/>
    <w:rsid w:val="7297096D"/>
    <w:rsid w:val="73774647"/>
    <w:rsid w:val="761342E8"/>
    <w:rsid w:val="76243AFF"/>
    <w:rsid w:val="7C3D4E4E"/>
    <w:rsid w:val="7E803C4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8"/>
    <w:uiPriority w:val="0"/>
    <w:rPr>
      <w:rFonts w:ascii="宋体" w:hAnsi="Courier New" w:cs="Courier New"/>
      <w:szCs w:val="21"/>
    </w:rPr>
  </w:style>
  <w:style w:type="paragraph" w:styleId="3">
    <w:name w:val="Balloon Text"/>
    <w:basedOn w:val="1"/>
    <w:link w:val="11"/>
    <w:semiHidden/>
    <w:uiPriority w:val="99"/>
    <w:rPr>
      <w:sz w:val="18"/>
      <w:szCs w:val="18"/>
    </w:rPr>
  </w:style>
  <w:style w:type="paragraph" w:styleId="4">
    <w:name w:val="footer"/>
    <w:basedOn w:val="1"/>
    <w:link w:val="12"/>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rPr>
      <w:sz w:val="24"/>
    </w:rPr>
  </w:style>
  <w:style w:type="character" w:styleId="9">
    <w:name w:val="Strong"/>
    <w:basedOn w:val="8"/>
    <w:qFormat/>
    <w:uiPriority w:val="99"/>
    <w:rPr>
      <w:rFonts w:cs="Times New Roman"/>
      <w:b/>
      <w:bCs/>
    </w:rPr>
  </w:style>
  <w:style w:type="character" w:styleId="10">
    <w:name w:val="page number"/>
    <w:basedOn w:val="8"/>
    <w:qFormat/>
    <w:uiPriority w:val="99"/>
    <w:rPr>
      <w:rFonts w:cs="Times New Roman"/>
    </w:rPr>
  </w:style>
  <w:style w:type="character" w:customStyle="1" w:styleId="11">
    <w:name w:val="批注框文本 Char"/>
    <w:basedOn w:val="8"/>
    <w:link w:val="3"/>
    <w:semiHidden/>
    <w:qFormat/>
    <w:locked/>
    <w:uiPriority w:val="99"/>
    <w:rPr>
      <w:rFonts w:cs="Times New Roman"/>
      <w:sz w:val="2"/>
    </w:rPr>
  </w:style>
  <w:style w:type="character" w:customStyle="1" w:styleId="12">
    <w:name w:val="页脚 Char"/>
    <w:basedOn w:val="8"/>
    <w:link w:val="4"/>
    <w:semiHidden/>
    <w:qFormat/>
    <w:locked/>
    <w:uiPriority w:val="99"/>
    <w:rPr>
      <w:rFonts w:cs="Times New Roman"/>
      <w:sz w:val="18"/>
      <w:szCs w:val="18"/>
    </w:rPr>
  </w:style>
  <w:style w:type="character" w:customStyle="1" w:styleId="13">
    <w:name w:val="页眉 Char"/>
    <w:basedOn w:val="8"/>
    <w:link w:val="5"/>
    <w:qFormat/>
    <w:locked/>
    <w:uiPriority w:val="99"/>
    <w:rPr>
      <w:rFonts w:cs="Times New Roman"/>
      <w:kern w:val="2"/>
      <w:sz w:val="18"/>
      <w:szCs w:val="18"/>
    </w:rPr>
  </w:style>
  <w:style w:type="paragraph" w:customStyle="1" w:styleId="14">
    <w:name w:val="Char"/>
    <w:basedOn w:val="1"/>
    <w:uiPriority w:val="99"/>
    <w:rPr>
      <w:rFonts w:ascii="Tahoma" w:hAnsi="Tahoma"/>
      <w:sz w:val="24"/>
    </w:rPr>
  </w:style>
  <w:style w:type="paragraph" w:customStyle="1" w:styleId="15">
    <w:name w:val="Char Char Char Char Char Char"/>
    <w:basedOn w:val="1"/>
    <w:qFormat/>
    <w:uiPriority w:val="99"/>
    <w:rPr>
      <w:rFonts w:ascii="Tahoma" w:hAnsi="Tahoma"/>
      <w:sz w:val="24"/>
      <w:szCs w:val="20"/>
    </w:rPr>
  </w:style>
  <w:style w:type="paragraph" w:customStyle="1" w:styleId="16">
    <w:name w:val="Char Char Char Char Char Char Char"/>
    <w:basedOn w:val="1"/>
    <w:qFormat/>
    <w:uiPriority w:val="99"/>
    <w:rPr>
      <w:szCs w:val="21"/>
    </w:rPr>
  </w:style>
  <w:style w:type="paragraph" w:styleId="17">
    <w:name w:val="List Paragraph"/>
    <w:basedOn w:val="1"/>
    <w:qFormat/>
    <w:uiPriority w:val="99"/>
    <w:pPr>
      <w:ind w:firstLine="420" w:firstLineChars="200"/>
    </w:pPr>
  </w:style>
  <w:style w:type="character" w:customStyle="1" w:styleId="18">
    <w:name w:val="纯文本 Char"/>
    <w:basedOn w:val="8"/>
    <w:link w:val="2"/>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16</Pages>
  <Words>7875</Words>
  <Characters>8943</Characters>
  <Lines>64</Lines>
  <Paragraphs>18</Paragraphs>
  <TotalTime>7836</TotalTime>
  <ScaleCrop>false</ScaleCrop>
  <LinksUpToDate>false</LinksUpToDate>
  <CharactersWithSpaces>8981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2009-02-15T09:08:00Z</dcterms:created>
  <dc:creator>余晓勇</dc:creator>
  <cp:lastModifiedBy>大风吹乱了狗毛</cp:lastModifiedBy>
  <cp:lastPrinted>2019-01-14T09:48:00Z</cp:lastPrinted>
  <dcterms:modified xsi:type="dcterms:W3CDTF">2023-08-25T07:11:57Z</dcterms:modified>
  <dc:title>关于南昌县2008年财政预算执行情况和</dc:title>
  <cp:revision>130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74906E7B2EF14CEF864086D0EA22C89F_12</vt:lpwstr>
  </property>
</Properties>
</file>