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13" w:rsidRPr="00D95251" w:rsidRDefault="00BB6D13" w:rsidP="00FC0BFA">
      <w:pPr>
        <w:spacing w:afterLines="50" w:line="600" w:lineRule="exact"/>
        <w:jc w:val="center"/>
        <w:rPr>
          <w:rFonts w:ascii="方正小标宋简体" w:eastAsia="方正小标宋简体" w:hAnsi="Times New Roman" w:cs="仿宋_GB2312"/>
          <w:kern w:val="0"/>
          <w:sz w:val="44"/>
          <w:szCs w:val="44"/>
        </w:rPr>
      </w:pPr>
      <w:r w:rsidRPr="009D362C">
        <w:rPr>
          <w:rFonts w:ascii="方正小标宋简体" w:eastAsia="方正小标宋简体" w:hAnsi="Times New Roman" w:cs="仿宋_GB2312" w:hint="eastAsia"/>
          <w:kern w:val="0"/>
          <w:sz w:val="44"/>
          <w:szCs w:val="44"/>
        </w:rPr>
        <w:t>莲塘四小改扩建项目</w:t>
      </w:r>
      <w:r>
        <w:rPr>
          <w:rFonts w:ascii="方正小标宋简体" w:eastAsia="方正小标宋简体" w:hAnsi="Times New Roman" w:cs="仿宋_GB2312" w:hint="eastAsia"/>
          <w:kern w:val="0"/>
          <w:sz w:val="44"/>
          <w:szCs w:val="44"/>
        </w:rPr>
        <w:t>建设</w:t>
      </w:r>
      <w:r w:rsidRPr="00D95251">
        <w:rPr>
          <w:rFonts w:ascii="方正小标宋简体" w:eastAsia="方正小标宋简体" w:hAnsi="Times New Roman" w:cs="仿宋_GB2312" w:hint="eastAsia"/>
          <w:kern w:val="0"/>
          <w:sz w:val="44"/>
          <w:szCs w:val="44"/>
        </w:rPr>
        <w:t>用地预审与选址公示说明</w:t>
      </w:r>
    </w:p>
    <w:p w:rsidR="00BB6D13" w:rsidRDefault="00BB6D13" w:rsidP="005C67FB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BB6D13" w:rsidRPr="00FD7433" w:rsidRDefault="00BB6D13" w:rsidP="005C67FB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D7433"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莲塘四小位于南昌县澄湖西路以西，南外环高速以北</w:t>
      </w:r>
      <w:r w:rsidRPr="00FD743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为发展优良的教育传统、提升我县教学环境，全面确保“大班额”的工作落到实处，莲塘四小拟在校区内，现综合楼与南面运动场地之间新建一栋教学楼、门卫、篮球场等。</w:t>
      </w:r>
    </w:p>
    <w:p w:rsidR="00BB6D13" w:rsidRPr="00FD7433" w:rsidRDefault="00BB6D13" w:rsidP="005C67FB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D7433">
        <w:rPr>
          <w:rFonts w:ascii="仿宋_GB2312" w:eastAsia="仿宋_GB2312"/>
          <w:sz w:val="32"/>
          <w:szCs w:val="32"/>
        </w:rPr>
        <w:t xml:space="preserve"> </w:t>
      </w:r>
      <w:r w:rsidRPr="00FD7433">
        <w:rPr>
          <w:rFonts w:ascii="仿宋_GB2312" w:eastAsia="仿宋_GB2312" w:hint="eastAsia"/>
          <w:sz w:val="32"/>
          <w:szCs w:val="32"/>
        </w:rPr>
        <w:t>二、</w:t>
      </w:r>
      <w:bookmarkStart w:id="0" w:name="_Hlk45463745"/>
      <w:r w:rsidRPr="00FD7433">
        <w:rPr>
          <w:rFonts w:ascii="仿宋_GB2312" w:eastAsia="仿宋_GB2312" w:hint="eastAsia"/>
          <w:sz w:val="32"/>
          <w:szCs w:val="32"/>
        </w:rPr>
        <w:t>该项目用地位于</w:t>
      </w:r>
      <w:r w:rsidRPr="00444C50">
        <w:rPr>
          <w:rFonts w:ascii="仿宋_GB2312" w:eastAsia="仿宋_GB2312" w:hint="eastAsia"/>
          <w:bCs/>
          <w:sz w:val="32"/>
          <w:szCs w:val="32"/>
        </w:rPr>
        <w:t>莲塘镇斗门村，澄湖西路以西、规划路以南</w:t>
      </w:r>
      <w:r w:rsidRPr="00FD743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总用地</w:t>
      </w:r>
      <w:r>
        <w:rPr>
          <w:rFonts w:ascii="仿宋_GB2312" w:eastAsia="仿宋_GB2312"/>
          <w:sz w:val="32"/>
          <w:szCs w:val="32"/>
        </w:rPr>
        <w:t>0.3564</w:t>
      </w:r>
      <w:r w:rsidRPr="00FD7433">
        <w:rPr>
          <w:rFonts w:ascii="仿宋_GB2312" w:eastAsia="仿宋_GB2312" w:hint="eastAsia"/>
          <w:sz w:val="32"/>
          <w:szCs w:val="32"/>
        </w:rPr>
        <w:t>公顷，</w:t>
      </w:r>
      <w:r>
        <w:rPr>
          <w:rFonts w:ascii="仿宋_GB2312" w:eastAsia="仿宋_GB2312" w:hint="eastAsia"/>
          <w:sz w:val="32"/>
          <w:szCs w:val="32"/>
        </w:rPr>
        <w:t>用地性质为教育用地，</w:t>
      </w:r>
      <w:r w:rsidRPr="00444C50">
        <w:rPr>
          <w:rFonts w:ascii="仿宋_GB2312" w:eastAsia="仿宋_GB2312" w:hint="eastAsia"/>
          <w:sz w:val="32"/>
          <w:szCs w:val="32"/>
        </w:rPr>
        <w:t>容积率≤</w:t>
      </w:r>
      <w:r w:rsidRPr="00444C50">
        <w:rPr>
          <w:rFonts w:ascii="仿宋_GB2312" w:eastAsia="仿宋_GB2312"/>
          <w:sz w:val="32"/>
          <w:szCs w:val="32"/>
        </w:rPr>
        <w:t>0.8</w:t>
      </w:r>
      <w:r>
        <w:rPr>
          <w:rFonts w:ascii="仿宋_GB2312" w:eastAsia="仿宋_GB2312" w:hint="eastAsia"/>
          <w:sz w:val="32"/>
          <w:szCs w:val="32"/>
        </w:rPr>
        <w:t>、</w:t>
      </w:r>
      <w:r w:rsidRPr="00444C50">
        <w:rPr>
          <w:rFonts w:ascii="仿宋_GB2312" w:eastAsia="仿宋_GB2312" w:hint="eastAsia"/>
          <w:sz w:val="32"/>
          <w:szCs w:val="32"/>
        </w:rPr>
        <w:t>建筑密度≤</w:t>
      </w:r>
      <w:r w:rsidRPr="00444C50">
        <w:rPr>
          <w:rFonts w:ascii="仿宋_GB2312" w:eastAsia="仿宋_GB2312"/>
          <w:sz w:val="32"/>
          <w:szCs w:val="32"/>
        </w:rPr>
        <w:t>25%</w:t>
      </w:r>
      <w:r>
        <w:rPr>
          <w:rFonts w:ascii="仿宋_GB2312" w:eastAsia="仿宋_GB2312" w:hint="eastAsia"/>
          <w:sz w:val="32"/>
          <w:szCs w:val="32"/>
        </w:rPr>
        <w:t>、</w:t>
      </w:r>
      <w:r w:rsidRPr="00444C50">
        <w:rPr>
          <w:rFonts w:ascii="仿宋_GB2312" w:eastAsia="仿宋_GB2312" w:hint="eastAsia"/>
          <w:sz w:val="32"/>
          <w:szCs w:val="32"/>
        </w:rPr>
        <w:t>绿地率≥</w:t>
      </w:r>
      <w:r w:rsidRPr="00444C50">
        <w:rPr>
          <w:rFonts w:ascii="仿宋_GB2312" w:eastAsia="仿宋_GB2312"/>
          <w:sz w:val="32"/>
          <w:szCs w:val="32"/>
        </w:rPr>
        <w:t>35%</w:t>
      </w:r>
      <w:r>
        <w:rPr>
          <w:rFonts w:ascii="仿宋_GB2312" w:eastAsia="仿宋_GB2312" w:hint="eastAsia"/>
          <w:sz w:val="32"/>
          <w:szCs w:val="32"/>
        </w:rPr>
        <w:t>。（见附图）</w:t>
      </w:r>
      <w:r w:rsidRPr="00FD7433">
        <w:rPr>
          <w:rFonts w:ascii="仿宋_GB2312" w:eastAsia="仿宋_GB2312" w:hint="eastAsia"/>
          <w:sz w:val="32"/>
          <w:szCs w:val="32"/>
        </w:rPr>
        <w:t>。</w:t>
      </w:r>
    </w:p>
    <w:p w:rsidR="00BB6D13" w:rsidRPr="00FD7433" w:rsidRDefault="00BB6D13" w:rsidP="005C67FB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D7433">
        <w:rPr>
          <w:rFonts w:ascii="仿宋_GB2312" w:eastAsia="仿宋_GB2312" w:hint="eastAsia"/>
          <w:sz w:val="32"/>
          <w:szCs w:val="32"/>
        </w:rPr>
        <w:t>三、</w:t>
      </w:r>
      <w:bookmarkEnd w:id="0"/>
      <w:r w:rsidRPr="00FD7433">
        <w:rPr>
          <w:rFonts w:ascii="仿宋_GB2312" w:eastAsia="仿宋_GB2312" w:hint="eastAsia"/>
          <w:sz w:val="32"/>
          <w:szCs w:val="32"/>
        </w:rPr>
        <w:t>该项目总用地</w:t>
      </w:r>
      <w:r>
        <w:rPr>
          <w:rFonts w:ascii="仿宋_GB2312" w:eastAsia="仿宋_GB2312"/>
          <w:sz w:val="32"/>
          <w:szCs w:val="32"/>
        </w:rPr>
        <w:t>0.3564</w:t>
      </w:r>
      <w:r w:rsidRPr="00FD7433">
        <w:rPr>
          <w:rFonts w:ascii="仿宋_GB2312" w:eastAsia="仿宋_GB2312" w:hint="eastAsia"/>
          <w:sz w:val="32"/>
          <w:szCs w:val="32"/>
        </w:rPr>
        <w:t>公顷，</w:t>
      </w:r>
      <w:r>
        <w:rPr>
          <w:rFonts w:ascii="仿宋_GB2312" w:eastAsia="仿宋_GB2312" w:hint="eastAsia"/>
          <w:sz w:val="32"/>
          <w:szCs w:val="32"/>
        </w:rPr>
        <w:t>均为</w:t>
      </w:r>
      <w:r w:rsidRPr="00FD7433">
        <w:rPr>
          <w:rFonts w:ascii="仿宋_GB2312" w:eastAsia="仿宋_GB2312" w:hint="eastAsia"/>
          <w:sz w:val="32"/>
          <w:szCs w:val="32"/>
        </w:rPr>
        <w:t>建设用地</w:t>
      </w:r>
      <w:r>
        <w:rPr>
          <w:rFonts w:ascii="仿宋_GB2312" w:eastAsia="仿宋_GB2312" w:hint="eastAsia"/>
          <w:sz w:val="32"/>
          <w:szCs w:val="32"/>
        </w:rPr>
        <w:t>，</w:t>
      </w:r>
      <w:r w:rsidRPr="00FD7433">
        <w:rPr>
          <w:rFonts w:ascii="仿宋_GB2312" w:eastAsia="仿宋_GB2312" w:hint="eastAsia"/>
          <w:sz w:val="32"/>
          <w:szCs w:val="32"/>
        </w:rPr>
        <w:t>符合土地利用总体规划和城市总体规划，不涉及现行批准公布的生态保护</w:t>
      </w:r>
      <w:r>
        <w:rPr>
          <w:rFonts w:ascii="仿宋_GB2312" w:eastAsia="仿宋_GB2312" w:hint="eastAsia"/>
          <w:sz w:val="32"/>
          <w:szCs w:val="32"/>
        </w:rPr>
        <w:t>红线范围，不涉及永久基本农田，不涉及森林公园和风景名胜区，不涉及林地、湿地、自然保护地。</w:t>
      </w:r>
    </w:p>
    <w:p w:rsidR="00BB6D13" w:rsidRPr="00FD7433" w:rsidRDefault="00BB6D13" w:rsidP="005C67FB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FD7433">
        <w:rPr>
          <w:rFonts w:ascii="仿宋_GB2312" w:eastAsia="仿宋_GB2312" w:hint="eastAsia"/>
          <w:sz w:val="32"/>
          <w:szCs w:val="32"/>
        </w:rPr>
        <w:t>四、该项目用地范围内未设置县级发证采矿权，处于地质灾害不易发区。</w:t>
      </w:r>
    </w:p>
    <w:p w:rsidR="00BB6D13" w:rsidRPr="00CE0927" w:rsidRDefault="00BB6D13" w:rsidP="005C67FB">
      <w:pPr>
        <w:spacing w:line="600" w:lineRule="exac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sectPr w:rsidR="00BB6D13" w:rsidRPr="00CE0927" w:rsidSect="007A1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13" w:rsidRDefault="00BB6D13" w:rsidP="00431B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6D13" w:rsidRDefault="00BB6D13" w:rsidP="00431B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13" w:rsidRDefault="00BB6D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13" w:rsidRDefault="00BB6D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13" w:rsidRDefault="00BB6D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13" w:rsidRDefault="00BB6D13" w:rsidP="00431B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6D13" w:rsidRDefault="00BB6D13" w:rsidP="00431B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13" w:rsidRDefault="00BB6D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13" w:rsidRDefault="00BB6D13" w:rsidP="009D362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13" w:rsidRDefault="00BB6D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FC060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CB1EBFC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168A3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A38E69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6C8119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B9A3FC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7E648C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E70417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A72B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CA15F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25"/>
    <w:rsid w:val="00012506"/>
    <w:rsid w:val="000401BA"/>
    <w:rsid w:val="000A63D8"/>
    <w:rsid w:val="000B0ADD"/>
    <w:rsid w:val="000E252E"/>
    <w:rsid w:val="000F5302"/>
    <w:rsid w:val="00103BF3"/>
    <w:rsid w:val="00115AC9"/>
    <w:rsid w:val="0018209C"/>
    <w:rsid w:val="00194A6D"/>
    <w:rsid w:val="001B7662"/>
    <w:rsid w:val="001E6F8A"/>
    <w:rsid w:val="001F3129"/>
    <w:rsid w:val="001F5320"/>
    <w:rsid w:val="0021130E"/>
    <w:rsid w:val="002320BD"/>
    <w:rsid w:val="00245026"/>
    <w:rsid w:val="002F242F"/>
    <w:rsid w:val="00313129"/>
    <w:rsid w:val="00365082"/>
    <w:rsid w:val="00365725"/>
    <w:rsid w:val="00377A40"/>
    <w:rsid w:val="003E7CF4"/>
    <w:rsid w:val="004110DA"/>
    <w:rsid w:val="00431B53"/>
    <w:rsid w:val="00444C50"/>
    <w:rsid w:val="004C70D0"/>
    <w:rsid w:val="00516FBF"/>
    <w:rsid w:val="005515C1"/>
    <w:rsid w:val="0056226C"/>
    <w:rsid w:val="00587051"/>
    <w:rsid w:val="005A7790"/>
    <w:rsid w:val="005C67FB"/>
    <w:rsid w:val="005C695F"/>
    <w:rsid w:val="005D14A8"/>
    <w:rsid w:val="005E16DC"/>
    <w:rsid w:val="005F471D"/>
    <w:rsid w:val="006022F1"/>
    <w:rsid w:val="00626FB3"/>
    <w:rsid w:val="006710EA"/>
    <w:rsid w:val="006A114A"/>
    <w:rsid w:val="006C55D3"/>
    <w:rsid w:val="006E5016"/>
    <w:rsid w:val="00716BD9"/>
    <w:rsid w:val="00742111"/>
    <w:rsid w:val="007A1FDE"/>
    <w:rsid w:val="007B548B"/>
    <w:rsid w:val="008C6611"/>
    <w:rsid w:val="00926B7A"/>
    <w:rsid w:val="0092752B"/>
    <w:rsid w:val="009545F0"/>
    <w:rsid w:val="0099223D"/>
    <w:rsid w:val="009D362C"/>
    <w:rsid w:val="009E1638"/>
    <w:rsid w:val="00A144A6"/>
    <w:rsid w:val="00A42040"/>
    <w:rsid w:val="00A50761"/>
    <w:rsid w:val="00B26DAF"/>
    <w:rsid w:val="00B61109"/>
    <w:rsid w:val="00BB6D13"/>
    <w:rsid w:val="00BC5105"/>
    <w:rsid w:val="00CE0927"/>
    <w:rsid w:val="00D312A3"/>
    <w:rsid w:val="00D61D91"/>
    <w:rsid w:val="00D7251F"/>
    <w:rsid w:val="00D92E37"/>
    <w:rsid w:val="00D94B81"/>
    <w:rsid w:val="00D95251"/>
    <w:rsid w:val="00E0064A"/>
    <w:rsid w:val="00F1694D"/>
    <w:rsid w:val="00F43083"/>
    <w:rsid w:val="00FA52B3"/>
    <w:rsid w:val="00FB2CCF"/>
    <w:rsid w:val="00FC0BFA"/>
    <w:rsid w:val="00F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DE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1B5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31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1B53"/>
    <w:rPr>
      <w:rFonts w:cs="Times New Roman"/>
      <w:sz w:val="18"/>
      <w:szCs w:val="18"/>
    </w:rPr>
  </w:style>
  <w:style w:type="paragraph" w:customStyle="1" w:styleId="a">
    <w:name w:val="正文文字"/>
    <w:link w:val="Char"/>
    <w:uiPriority w:val="99"/>
    <w:rsid w:val="00115AC9"/>
    <w:pPr>
      <w:spacing w:line="360" w:lineRule="auto"/>
      <w:ind w:firstLineChars="200" w:firstLine="200"/>
    </w:pPr>
    <w:rPr>
      <w:rFonts w:ascii="Cambria" w:eastAsia="宋体" w:hAnsi="Cambria"/>
      <w:kern w:val="0"/>
      <w:sz w:val="22"/>
    </w:rPr>
  </w:style>
  <w:style w:type="character" w:customStyle="1" w:styleId="Char">
    <w:name w:val="正文文字 Char"/>
    <w:link w:val="a"/>
    <w:uiPriority w:val="99"/>
    <w:locked/>
    <w:rsid w:val="00115AC9"/>
    <w:rPr>
      <w:rFonts w:ascii="Cambria" w:eastAsia="宋体" w:hAnsi="Cambria"/>
      <w:sz w:val="22"/>
    </w:rPr>
  </w:style>
  <w:style w:type="paragraph" w:styleId="BodyText">
    <w:name w:val="Body Text"/>
    <w:basedOn w:val="Normal"/>
    <w:link w:val="BodyTextChar"/>
    <w:uiPriority w:val="99"/>
    <w:rsid w:val="00115A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15A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51</Words>
  <Characters>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银湖管理处柏岗村一期安置房项目用地预审与选址公示说明</dc:title>
  <dc:subject/>
  <dc:creator>111</dc:creator>
  <cp:keywords/>
  <dc:description/>
  <cp:lastModifiedBy>User</cp:lastModifiedBy>
  <cp:revision>11</cp:revision>
  <cp:lastPrinted>2021-07-05T09:02:00Z</cp:lastPrinted>
  <dcterms:created xsi:type="dcterms:W3CDTF">2021-08-16T06:48:00Z</dcterms:created>
  <dcterms:modified xsi:type="dcterms:W3CDTF">2021-08-17T07:26:00Z</dcterms:modified>
</cp:coreProperties>
</file>