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hAnsi="方正小标宋简体" w:eastAsia="方正小标宋简体" w:cs="方正小标宋简体"/>
          <w:color w:val="FF0000"/>
          <w:sz w:val="120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120"/>
        </w:rPr>
        <w:t>南昌市教育局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none" w:color="auto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643255</wp:posOffset>
                </wp:positionV>
                <wp:extent cx="5336540" cy="635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54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0.4pt;margin-top:50.65pt;height:0.05pt;width:420.2pt;z-index:251686912;mso-width-relative:page;mso-height-relative:page;" filled="f" stroked="t" coordsize="21600,21600" o:gfxdata="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qHOGDWAAAACQEAAA8AAAAAAAAAAQAgAAAAIgAA&#10;AGRycy9kb3ducmV2LnhtbFBLAQIUABQAAAAIAIdO4kD6Z0EF0QEAAJADAAAOAAAAAAAAAAEAIAAA&#10;ACUBAABkcnMvZTJvRG9jLnhtbFBLBQYAAAAABgAGAFkBAABo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non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none" w:color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关于征集“五项管理”工作优秀案例及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主题征文的通知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各县区教体局、开发区教办、湾里管理局，各直属中小学校、省属事业单位办学校、市管民办学历教育学校：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教育部、省教育厅以及南昌市教育局关于加强中小学生手机、作业、睡眠、读物、体质健康管理（以下简称“五项管理”）的文件精神，进一步总结、推广、交流各县区、各中小学校“五项管理”工作好的经验和做法，经研究，决定在全市范围内征集“五项管理”工作优秀案例及主题征文，现将具体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一、优秀案例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（一）参与对象：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教育行政部门、学校、教师、学生家长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（二）具体要求：</w:t>
      </w:r>
      <w:r>
        <w:rPr>
          <w:rFonts w:hint="eastAsia" w:ascii="仿宋_GB2312" w:hAnsi="仿宋_GB2312" w:eastAsia="仿宋_GB2312" w:cs="仿宋_GB2312"/>
          <w:sz w:val="32"/>
          <w:szCs w:val="32"/>
        </w:rPr>
        <w:t>1.优秀案例要突出新时代教育主题，落实“五项管理”（可以选取其中“一项”）的举措和方法，要具有典型性、推广性和指导性，且效果突出。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县区教体局案例推荐数量（含教育行政、学校、教师和学生家长的案例）不少于10个（学生家长的案例不少于2个）；市直属中小学校、省属事业单位办学校、市管民办学历教育学校每所学校不少于3个（学生家长的案例至少1个）。案例分别由县区教体局和学校筛选、汇总后，统一报市教育局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二、“身边的故事”主题征文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1.参与对象：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全市中小学生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2.具体要求：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（1）征文要求积极向上，主题鲜明，充满真情实感；要围绕“五项管理”这一主题，以小见大，角度独特，具有较强的说服力和感染力。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（2）县区学校征文推荐数量不超过15篇，市直属中小学校、省属事业单位办学校、市管民办学历教育学校每所学校不超过3篇。征文分别由县区教体局和学校筛选、汇总后，统一报市教育局。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三、其他事项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3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1.各县区、各中小学要高度重视优秀案例和主题征文的征集工作，在2021年6月20日（星期日）前，将优秀案例发送至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"mailto:77335058@qq.com" </w:instrText>
      </w:r>
      <w:r>
        <w:rPr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77335058@qq.com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；主题征文发送至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"mailto:14235728@qq.com" </w:instrText>
      </w:r>
      <w:r>
        <w:rPr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14235728@qq.com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2.市教育局不接收教师和学生个人报送的案例和征文，不接收县区学校单独报送的案例和征文。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3.市教育局将组织专家对优秀案例和征文进行评审，并为获奖单位和个人颁发获奖证书。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联系电话：83986482。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附件：1.县区（学校）优秀案例汇总表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2.县区（学校）主题征文汇总表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南昌市教育局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2021年5月29日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160" w:firstLineChars="13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160" w:firstLineChars="13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160" w:firstLineChars="13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318135</wp:posOffset>
                </wp:positionV>
                <wp:extent cx="5295900" cy="635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.1pt;margin-top:25.05pt;height:0.05pt;width:417pt;z-index:251717632;mso-width-relative:page;mso-height-relative:page;" filled="f" stroked="t" coordsize="21600,21600" o:gfxdata="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1PkJjTAAAABwEAAA8AAAAAAAAAAQAgAAAAIgAAAGRycy9k&#10;b3ducmV2LnhtbFBLAQIUABQAAAAIAIdO4kBZMHv2zgEAAI8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318135</wp:posOffset>
                </wp:positionV>
                <wp:extent cx="5295900" cy="635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.1pt;margin-top:25.05pt;height:0.05pt;width:417pt;z-index:251718656;mso-width-relative:page;mso-height-relative:page;" filled="f" stroked="t" coordsize="21600,21600" o:gfxdata="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1PkJjTAAAABwEAAA8AAAAAAAAAAQAgAAAAIgAAAGRycy9k&#10;b3ducmV2LnhtbFBLAQIUABQAAAAIAIdO4kC0Mxs+zgEAAI8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南昌市教育局办公室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日印发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br w:type="page"/>
      </w:r>
    </w:p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hint="eastAsia" w:ascii="黑体" w:hAnsi="黑体" w:eastAsia="黑体" w:cs="仿宋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附件1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hint="eastAsia" w:ascii="黑体" w:hAnsi="黑体" w:eastAsia="黑体" w:cs="仿宋"/>
          <w:color w:val="auto"/>
          <w:sz w:val="32"/>
          <w:szCs w:val="32"/>
        </w:rPr>
      </w:pPr>
    </w:p>
    <w:p>
      <w:pPr>
        <w:pStyle w:val="2"/>
        <w:spacing w:line="560" w:lineRule="exact"/>
        <w:ind w:firstLine="44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县区（学校）优秀案例汇总表</w:t>
      </w:r>
    </w:p>
    <w:p>
      <w:pPr>
        <w:pStyle w:val="2"/>
        <w:spacing w:line="560" w:lineRule="exact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县区（学校）盖章：      联系人：       联系电话：</w:t>
      </w:r>
    </w:p>
    <w:tbl>
      <w:tblPr>
        <w:tblStyle w:val="7"/>
        <w:tblW w:w="94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977"/>
        <w:gridCol w:w="1701"/>
        <w:gridCol w:w="2207"/>
        <w:gridCol w:w="16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shd w:val="clear" w:color="auto" w:fill="FFFFFF"/>
              </w:rPr>
              <w:t>案例名称</w:t>
            </w: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shd w:val="clear" w:color="auto" w:fill="FFFFFF"/>
              </w:rPr>
              <w:t>作者</w:t>
            </w: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Fonts w:hint="eastAsia" w:ascii="方正小标宋简体" w:hAnsi="楷体_GB2312" w:eastAsia="方正小标宋简体" w:cs="楷体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方正小标宋简体" w:hAnsi="楷体_GB2312" w:eastAsia="方正小标宋简体" w:cs="楷体_GB2312"/>
          <w:b/>
          <w:bCs/>
          <w:color w:val="auto"/>
          <w:sz w:val="32"/>
          <w:szCs w:val="32"/>
          <w:shd w:val="clear" w:color="auto" w:fill="FFFFFF"/>
        </w:rPr>
        <w:br w:type="page"/>
      </w:r>
    </w:p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hint="eastAsia" w:ascii="黑体" w:hAnsi="黑体" w:eastAsia="黑体" w:cs="仿宋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附件2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</w:p>
    <w:p>
      <w:pPr>
        <w:pStyle w:val="2"/>
        <w:spacing w:line="560" w:lineRule="exact"/>
        <w:ind w:firstLine="44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县区（学校）征文汇总表</w:t>
      </w:r>
    </w:p>
    <w:p>
      <w:pPr>
        <w:pStyle w:val="2"/>
        <w:spacing w:line="560" w:lineRule="exact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县区（学校）盖章：      联系人：       联系电话：</w:t>
      </w:r>
    </w:p>
    <w:tbl>
      <w:tblPr>
        <w:tblStyle w:val="7"/>
        <w:tblW w:w="94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977"/>
        <w:gridCol w:w="1701"/>
        <w:gridCol w:w="2207"/>
        <w:gridCol w:w="16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shd w:val="clear" w:color="auto" w:fill="FFFFFF"/>
              </w:rPr>
              <w:t>案例名称</w:t>
            </w: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shd w:val="clear" w:color="auto" w:fill="FFFFFF"/>
              </w:rPr>
              <w:t>作者</w:t>
            </w: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07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0" w:type="dxa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hint="eastAsia" w:ascii="方正小标宋简体" w:hAnsi="楷体_GB2312" w:eastAsia="方正小标宋简体" w:cs="楷体_GB2312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hint="eastAsia" w:ascii="方正小标宋简体" w:hAnsi="楷体_GB2312" w:eastAsia="方正小标宋简体" w:cs="楷体_GB2312"/>
          <w:b/>
          <w:bCs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C4633"/>
    <w:rsid w:val="00206693"/>
    <w:rsid w:val="00246F0F"/>
    <w:rsid w:val="00453AE5"/>
    <w:rsid w:val="005D5DFF"/>
    <w:rsid w:val="0062071F"/>
    <w:rsid w:val="00735A6F"/>
    <w:rsid w:val="00775B8F"/>
    <w:rsid w:val="007C7062"/>
    <w:rsid w:val="008B375D"/>
    <w:rsid w:val="00980898"/>
    <w:rsid w:val="00A95521"/>
    <w:rsid w:val="00A979D3"/>
    <w:rsid w:val="00BA25F3"/>
    <w:rsid w:val="00CC0E51"/>
    <w:rsid w:val="00D534CB"/>
    <w:rsid w:val="00D926F4"/>
    <w:rsid w:val="00E875E9"/>
    <w:rsid w:val="00F54940"/>
    <w:rsid w:val="046A4DCD"/>
    <w:rsid w:val="0C985C6D"/>
    <w:rsid w:val="17F74C76"/>
    <w:rsid w:val="18BD66A3"/>
    <w:rsid w:val="1BB62F73"/>
    <w:rsid w:val="1BEB53EA"/>
    <w:rsid w:val="1D083D4A"/>
    <w:rsid w:val="22054ED4"/>
    <w:rsid w:val="228F0E43"/>
    <w:rsid w:val="24102EC6"/>
    <w:rsid w:val="28610B45"/>
    <w:rsid w:val="2D935FC4"/>
    <w:rsid w:val="2E181971"/>
    <w:rsid w:val="32776025"/>
    <w:rsid w:val="39CC4633"/>
    <w:rsid w:val="3EED12E0"/>
    <w:rsid w:val="3F0352B2"/>
    <w:rsid w:val="47656FC1"/>
    <w:rsid w:val="497D340A"/>
    <w:rsid w:val="49AD3BB9"/>
    <w:rsid w:val="4A8F1CCD"/>
    <w:rsid w:val="615A6612"/>
    <w:rsid w:val="662E7D1A"/>
    <w:rsid w:val="68213B13"/>
    <w:rsid w:val="77F52024"/>
    <w:rsid w:val="7ADA1A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Date"/>
    <w:basedOn w:val="1"/>
    <w:next w:val="1"/>
    <w:link w:val="10"/>
    <w:uiPriority w:val="0"/>
    <w:pPr>
      <w:ind w:left="100" w:leftChars="250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563C1" w:themeColor="hyperlink"/>
      <w:u w:val="single"/>
    </w:rPr>
  </w:style>
  <w:style w:type="character" w:customStyle="1" w:styleId="10">
    <w:name w:val="日期 Char"/>
    <w:basedOn w:val="8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946</Words>
  <Characters>1003</Characters>
  <Lines>9</Lines>
  <Paragraphs>2</Paragraphs>
  <TotalTime>4</TotalTime>
  <ScaleCrop>false</ScaleCrop>
  <LinksUpToDate>false</LinksUpToDate>
  <CharactersWithSpaces>1129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2021-05-15T01:37:00Z</dcterms:created>
  <dc:creator>天骄云散</dc:creator>
  <cp:lastModifiedBy>今天中午吃什么</cp:lastModifiedBy>
  <dcterms:modified xsi:type="dcterms:W3CDTF">2021-06-02T08:59:22Z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