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91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8" w:hRule="atLeast"/>
          <w:tblCellSpacing w:w="0" w:type="dxa"/>
        </w:trPr>
        <w:tc>
          <w:tcPr>
            <w:tcW w:w="859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44"/>
                <w:szCs w:val="4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333333"/>
                <w:sz w:val="44"/>
                <w:szCs w:val="4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sz w:val="44"/>
                <w:szCs w:val="4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44"/>
                <w:szCs w:val="44"/>
                <w:lang w:eastAsia="zh-CN"/>
              </w:rPr>
              <w:t>南昌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44"/>
                <w:szCs w:val="44"/>
                <w:lang w:eastAsia="zh-CN"/>
              </w:rPr>
              <w:t>市市场监管局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44"/>
                <w:szCs w:val="44"/>
                <w:lang w:val="en-US" w:eastAsia="zh-CN"/>
              </w:rPr>
              <w:t>2019年度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44"/>
                <w:szCs w:val="44"/>
              </w:rPr>
              <w:t>政府信息公开工作年度报告</w:t>
            </w:r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333333"/>
                <w:sz w:val="11"/>
                <w:szCs w:val="11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  <w:t>2019年2月，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南昌市市场监管局自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eastAsia="zh-CN"/>
              </w:rPr>
              <w:t>挂牌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成立以来，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eastAsia="zh-CN"/>
              </w:rPr>
              <w:t>坚持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以习近平新时代中国特色社会主义思想为指导，全面贯彻党的十九大和十九届二中、三中、四中全会精神，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在市委、市政府和各上级部门的正确领导下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高度重视政府信息公开工作，多种渠道和方式，依法、及时、准确地公开相关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</w:rPr>
              <w:t>信息，较好满足了社会公众获取和利用政府信息的需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求。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42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  <w:t>一、总体情况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  <w:t>2019年，南昌市市场监管局认真贯彻落实《中华人民共和国政府信息公开条例》，在遵循保密规定、严格内容把关的前提下，推进部门政府信息公开，有力展示了自身工作，回应了社会关切。截至2019年12月31日，我局本年度主要依托市政府信息公开平台、市局网站、微博微信、新闻媒体等，共主动公开政府信息1527条。主动公开的政府信息未涉及国家秘密、商业秘密和个人隐私，也未出现危及国家安全、公共安全、经济安全和社会稳定的信息。共受理政府信息公开申请15件，均在规定时间内办理了回复，对所有依申请公开均没有收取任何费用。没有发生因违法违规办理依申请公开导致行政诉讼的情况，没有发生被行政复议机关依法纠错或者被人民法院依法纠错的情况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640" w:firstLineChars="200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  <w:t>本年报统计数据时限为2019年1月1日至2019年12月31日。如对本报告有任何疑问，请与南昌市市场监督管理局政府信息公开工作办公室联系。（地址：南昌市红谷滩新区丽景路666号市市场监管局；邮编：330038；电话：0791—88560189；传真：0791—88560888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964" w:firstLineChars="300"/>
              <w:jc w:val="both"/>
              <w:textAlignment w:val="auto"/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  <w:t>二、主动公开政府信息情况</w:t>
            </w:r>
          </w:p>
          <w:tbl>
            <w:tblPr>
              <w:tblStyle w:val="5"/>
              <w:tblW w:w="6200" w:type="dxa"/>
              <w:jc w:val="center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2"/>
              <w:gridCol w:w="1202"/>
              <w:gridCol w:w="1418"/>
              <w:gridCol w:w="1718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62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6D9F1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制作数量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公开数量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规章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 xml:space="preserve">  0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规范性文件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 xml:space="preserve">  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62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6D9F1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其他对外管理服务事项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62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6D9F1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行政处罚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 xml:space="preserve">47 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行政强制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 xml:space="preserve"> 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62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6D9F1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行政事业性收费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62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6D9F1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采购项目数量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186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1" w:line="520" w:lineRule="exac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政府集中采购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1" w:line="520" w:lineRule="exact"/>
                    <w:jc w:val="left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168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333333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</w:rPr>
                    <w:t>7019975.98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964" w:firstLineChars="300"/>
              <w:jc w:val="left"/>
              <w:textAlignment w:val="auto"/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5"/>
              <w:tblW w:w="4998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6"/>
              <w:gridCol w:w="807"/>
              <w:gridCol w:w="2023"/>
              <w:gridCol w:w="520"/>
              <w:gridCol w:w="724"/>
              <w:gridCol w:w="724"/>
              <w:gridCol w:w="779"/>
              <w:gridCol w:w="937"/>
              <w:gridCol w:w="429"/>
              <w:gridCol w:w="11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21" w:type="pct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3078" w:type="pct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21" w:type="pct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2094" w:type="pct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680" w:type="pct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21" w:type="pct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03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商业企业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科研机构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680" w:type="pct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2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15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2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三、本年度办理结果</w:t>
                  </w:r>
                </w:p>
              </w:tc>
              <w:tc>
                <w:tcPr>
                  <w:tcW w:w="1648" w:type="pct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648" w:type="pct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1.属于国家秘密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2.其他法律行政法规禁止公开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3.危及“三安全一稳定”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4.保护第三方合法权益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5.属于三类内部事务信息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6.属于四类过程性信息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7.属于行政执法案卷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8.属于行政查询事项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1.本机关不掌握相关政府信息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2.没有现成信息需要另行制作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3.补正后申请内容仍不明确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1.信访举报投诉类申请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2.重复申请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3.要求提供公开出版物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4.无正当理由大量反复申请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0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78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5.要求行政机关确认或重新出具已获取信息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648" w:type="pct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648" w:type="pct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楷体" w:hAnsi="楷体" w:eastAsia="楷体" w:cs="楷体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2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left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454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46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420"/>
              <w:jc w:val="both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964" w:firstLineChars="300"/>
              <w:jc w:val="left"/>
              <w:textAlignment w:val="auto"/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  <w:t>四、政府信息公开行政复议、行政诉讼情况</w:t>
            </w:r>
          </w:p>
          <w:tbl>
            <w:tblPr>
              <w:tblStyle w:val="5"/>
              <w:tblW w:w="4999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0"/>
              <w:gridCol w:w="570"/>
              <w:gridCol w:w="570"/>
              <w:gridCol w:w="570"/>
              <w:gridCol w:w="628"/>
              <w:gridCol w:w="520"/>
              <w:gridCol w:w="571"/>
              <w:gridCol w:w="571"/>
              <w:gridCol w:w="571"/>
              <w:gridCol w:w="573"/>
              <w:gridCol w:w="571"/>
              <w:gridCol w:w="571"/>
              <w:gridCol w:w="572"/>
              <w:gridCol w:w="572"/>
              <w:gridCol w:w="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4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行政复议</w:t>
                  </w:r>
                </w:p>
              </w:tc>
              <w:tc>
                <w:tcPr>
                  <w:tcW w:w="3305" w:type="pct"/>
                  <w:gridSpan w:val="10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363" w:type="pct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1636" w:type="pct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未经复议直接起诉</w:t>
                  </w:r>
                </w:p>
              </w:tc>
              <w:tc>
                <w:tcPr>
                  <w:tcW w:w="1668" w:type="pct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32" w:type="pct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32" w:type="pct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63" w:type="pct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Autospacing="0" w:line="0" w:lineRule="atLeas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335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right="0"/>
                    <w:jc w:val="center"/>
                    <w:textAlignment w:val="auto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3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2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6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</w:pP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Autospacing="0" w:line="0" w:lineRule="atLeast"/>
                    <w:ind w:left="0" w:leftChars="0" w:right="0" w:right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Times New Roman"/>
                      <w:color w:val="333333"/>
                      <w:kern w:val="2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964" w:firstLineChars="300"/>
              <w:jc w:val="left"/>
              <w:textAlignment w:val="auto"/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  <w:t>五、存在的主要问题及改进情况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  <w:t>2019年，我局政府信息公开工作与《中华人民共和国政府信息公开条例》和社会公众的要求还存在差距，主要是政府信息公开工作队伍建设有待加强，个别单位的主动公开意识仍显不足，公开内容还不够全面和规范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  <w:t>今后，我们将从以下方面加强政府信息公开工作：一是加强培训指导，强化队伍建设。强化对《中华人民共和国政府信息公开条例》的学习，加强业务培训和专业指导，增加工作主动性，提升队伍业务综合素质。二是加强信息整合，扩展政府信息公开的内容。根据新形势、新要求，对照省市要求，进一步梳理细化工作内容、规范工作流程，推进围绕社会广泛关注、事关群众切身利益的各类事项的信息进行公开，逐步扩展信息公开的范围和内容，进一步提高全局政务信息公开工作的水平和质量，推进政务信息公开工作再上新台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firstLine="964" w:firstLineChars="300"/>
              <w:jc w:val="left"/>
              <w:textAlignment w:val="auto"/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sz w:val="32"/>
                <w:szCs w:val="32"/>
              </w:rPr>
              <w:t>六、其他需要报告的事项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32"/>
                <w:szCs w:val="32"/>
                <w:shd w:val="clear" w:fill="FFFFFF"/>
                <w:lang w:val="en-US" w:eastAsia="zh-CN"/>
              </w:rPr>
              <w:t>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46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 w:firstLine="5152" w:firstLineChars="1610"/>
              <w:jc w:val="left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2020年1月15日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48E6"/>
    <w:rsid w:val="09533599"/>
    <w:rsid w:val="1C4C12D8"/>
    <w:rsid w:val="422A1590"/>
    <w:rsid w:val="6AC87695"/>
    <w:rsid w:val="6CC242E5"/>
    <w:rsid w:val="6F0F48E6"/>
    <w:rsid w:val="761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2020-01-14T06:19:00Z</dcterms:created>
  <dc:creator>Administrator</dc:creator>
  <cp:lastModifiedBy>Administrator</cp:lastModifiedBy>
  <cp:lastPrinted>2020-01-15T06:14:17Z</cp:lastPrinted>
  <dcterms:modified xsi:type="dcterms:W3CDTF">2020-01-15T06:45:44Z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